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rPr/>
      </w:pPr>
      <w:r>
        <w:rPr/>
        <w:t>20 пенсионеров Мордовии получают от регионального Отделения СФР ежемесячную выплату за особые заслуги перед страной</w:t>
      </w:r>
    </w:p>
    <w:p>
      <w:pPr>
        <w:pStyle w:val="Style15"/>
        <w:jc w:val="both"/>
        <w:rPr/>
      </w:pPr>
      <w:r>
        <w:rPr/>
        <w:t>Дополнительное материальное обеспечение (ДМО)  назначается в дополнение к пенсии и является формой признания государством вклада  граждан в развитие науки, техники, образования, культуры, литературы, искусства, спорта и других сфер.</w:t>
      </w:r>
    </w:p>
    <w:p>
      <w:pPr>
        <w:pStyle w:val="Style15"/>
        <w:jc w:val="both"/>
        <w:rPr/>
      </w:pPr>
      <w:r>
        <w:rPr/>
        <w:t>Среди получателей ДМО в Мордовии 2 Героя Социалистического Труда, 1 лауреат Ленинской премии,  2 лауреата государственных премий СССР, 10 награжденных орденом Ленина, 4 матери - героини и 1 — чемпион Сурдолимпийских игр.</w:t>
      </w:r>
    </w:p>
    <w:p>
      <w:pPr>
        <w:pStyle w:val="Style15"/>
        <w:jc w:val="both"/>
        <w:rPr/>
      </w:pPr>
      <w:r>
        <w:rPr/>
        <w:t>Размер выплаты напрямую привязан к социальной пенсии, которая в 2026 году составляет 9 424,12 рубля.</w:t>
      </w:r>
    </w:p>
    <w:p>
      <w:pPr>
        <w:pStyle w:val="Style15"/>
        <w:jc w:val="both"/>
        <w:rPr/>
      </w:pPr>
      <w:r>
        <w:rPr/>
        <w:t>415% размера социальной пенсии или 39 110,10 рублей ежемесячно полагается Героям Российской Федерации, Героям Советского Союза, Героям Труда РФ, Героям Социалистического Труда, матерям-героиням, обладателям ордена Святого апостола Андрея Первозванного, ордена Святого Георгия I степени, ордена Славы трех степеней, ордена «За заслуги перед Отечеством» I степени или Георгиевского Креста четырех степеней. 35 340,45 рублей или 375% от социальной пенсии — гражданам с орденом Святого Георгия II степени. Кавалеры ордена Ленина, ордена Святого Георгия III степени, орденов «За заслуги перед Отечеством» II, III и IV степени, трех орденов «За мужество» и (или) «За личное мужество», а также лауреаты Ленинской премии, госпремий СССР (РСФСР) и РФ получают 31 099,60 рублей (330%); 250% ( или 23 560,30 рублей) — награжденные орденом Трудовой Славы трех степеней, орденом «За службу Родине в Вооруженных Силах СССР» трех степеней, орденом Святого Георгия IV степени, чемпионы Олимпийских, Паралимпийских и Сурдолимпийских игр, а также их тренеры, входившие в сборные команды СССР, РФ или команд бывших республик СССР.</w:t>
      </w:r>
    </w:p>
    <w:p>
      <w:pPr>
        <w:pStyle w:val="Style15"/>
        <w:jc w:val="both"/>
        <w:rPr/>
      </w:pPr>
      <w:r>
        <w:rPr/>
        <w:t>При индексации социальной пенсии размер дополнительного материального обеспечения автоматически увеличивается.</w:t>
      </w:r>
    </w:p>
    <w:p>
      <w:pPr>
        <w:pStyle w:val="Style15"/>
        <w:jc w:val="both"/>
        <w:rPr/>
      </w:pPr>
      <w:r>
        <w:rPr/>
        <w:t>Выплата назначается исключительно неработающим получателям пенсии. Заявление можно подать через портал госуслуг или в клиентской службе Отделения СФР по Республике Мордовия.</w:t>
      </w:r>
    </w:p>
    <w:p>
      <w:pPr>
        <w:pStyle w:val="Style15"/>
        <w:jc w:val="both"/>
        <w:rPr/>
      </w:pPr>
      <w:r>
        <w:rPr/>
        <w:t>Дополнительное материальное обеспечение устанавливается на основании обращения и документов, подтверждающих наличие особых заслуг. Если гражданин имеет право на получение ДМО сразу по нескольким основаниям, ему назначается выплата того типа, который предусматривает более высокий размер, независимо от общего количества наград. В случае трудоустройства пенсионера выплата ДМО приостанавливается, но возобновляется после прекращения трудовой деятельности.</w:t>
      </w:r>
    </w:p>
    <w:p>
      <w:pPr>
        <w:pStyle w:val="Style15"/>
        <w:spacing w:before="0" w:after="140"/>
        <w:jc w:val="both"/>
        <w:rPr/>
      </w:pPr>
      <w:r>
        <w:rPr/>
        <w:t xml:space="preserve">Проконсультироваться по вопросам оформления пособия можно у специалистов единого контакт-центра по номеру 8 (800) 100-00-01. Актуальные новости Отделения СФР публикуются в канале </w:t>
      </w:r>
      <w:hyperlink r:id="rId2" w:tgtFrame="_blank">
        <w:r>
          <w:rPr>
            <w:rStyle w:val="Style13"/>
          </w:rPr>
          <w:t>«Макс»</w:t>
        </w:r>
      </w:hyperlink>
      <w:r>
        <w:rPr/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Style14"/>
    <w:next w:val="Style15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ax.ru/id1325026620_gos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350</Words>
  <Characters>2354</Characters>
  <CharactersWithSpaces>2701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2026-09-14T14:40:51Z</dcterms:created>
  <dc:creator/>
  <dc:description/>
  <dc:language>ru-RU</dc:language>
  <cp:lastModifiedBy/>
  <dcterms:modified xsi:type="dcterms:W3CDTF">2026-09-14T14:42:26Z</dcterms:modified>
  <cp:revision>1</cp:revision>
  <dc:subject/>
  <dc:title/>
</cp:coreProperties>
</file>