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200"/>
        <w:rPr/>
      </w:pPr>
      <w:bookmarkStart w:id="0" w:name="__DdeLink__230_3531092397"/>
      <w:bookmarkStart w:id="1" w:name="__DdeLink__208_3722731271"/>
      <w:bookmarkStart w:id="2" w:name="__DdeLink__3809_1686332546"/>
      <w:bookmarkStart w:id="3" w:name="__DdeLink__154_4022749127"/>
      <w:bookmarkStart w:id="4" w:name="__DdeLink__249_2225006569"/>
      <w:bookmarkStart w:id="5" w:name="__DdeLink__208_37227312711"/>
      <w:bookmarkStart w:id="6" w:name="__DdeLink__3809_16863325461"/>
      <w:bookmarkStart w:id="7" w:name="__DdeLink__154_40227491271"/>
      <w:bookmarkStart w:id="8" w:name="__DdeLink__249_2225006569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/>
        <w:t>Соцфонд учел периоды ухода за пожилыми и инвалидами на пенсионных счетах 460 тысяч человек</w:t>
      </w:r>
    </w:p>
    <w:p>
      <w:pPr>
        <w:pStyle w:val="2"/>
        <w:rPr/>
      </w:pPr>
      <w:r>
        <w:rPr/>
      </w:r>
    </w:p>
    <w:p>
      <w:pPr>
        <w:pStyle w:val="Style14"/>
        <w:rPr/>
      </w:pPr>
      <w:r>
        <w:rPr/>
        <w:t>По итогам первого полугодия Социальный фонд дополнил 460 тыс. пенсионных счетов сведениями об уходе за людьми с инвалидностью и 80-летними. Такие периоды засчитываются ухаживающему в стаж и увеличивают его пенсионные коэффициенты, от суммы которых зависит размер будущей пенсии. Полный год ухода дает 1,8 коэффициента и год стажа.</w:t>
        <w:br/>
        <w:t> </w:t>
        <w:br/>
        <w:t>Чтобы учесть сведения, ухаживающему необходимо подать заявление в Социальный фонд. Если нетрудоспособный родственник или близкий проживает отдельно, от него также потребуется письменное подтверждение факта ухода.</w:t>
        <w:br/>
        <w:t> </w:t>
        <w:br/>
        <w:t>Важно отметить, что со следующего года периоды ухода начнут подтверждаться с учетом нескольких изменений, ранее подготовленных правительством. Прежде всего об уходе нужно будет сообщать до его начала, а не после, как предусмотрено правилами сегодня. При оформлении также потребуется приложить согласие человека на уход за ним независимо от совместного или раздельного проживания.</w:t>
        <w:br/>
        <w:t> </w:t>
        <w:br/>
        <w:t>Помимо этого, до конца следующего года россиянам необходимо зафиксировать уход, который осуществлялся в течение 2026-го или раньше, чтобы он был учтен при назначении пенсии. Начиная с 2028 года подтвердить периоды ухода, которые были до 2027 года, нельзя.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DefaultParagraphFont">
    <w:name w:val="Default Paragraph Font"/>
    <w:qFormat/>
    <w:rPr/>
  </w:style>
  <w:style w:type="character" w:styleId="Style12">
    <w:name w:val="Интернет-ссылка"/>
    <w:basedOn w:val="DefaultParagraphFont"/>
    <w:rPr>
      <w:color w:val="0000FF"/>
      <w:u w:val="single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174</Words>
  <Characters>1097</Characters>
  <CharactersWithSpaces>1275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2026-09-04T10:06:38Z</dcterms:created>
  <dc:creator/>
  <dc:description/>
  <dc:language>ru-RU</dc:language>
  <cp:lastModifiedBy/>
  <dcterms:modified xsi:type="dcterms:W3CDTF">2026-09-04T10:08:31Z</dcterms:modified>
  <cp:revision>1</cp:revision>
  <dc:subject/>
  <dc:title/>
</cp:coreProperties>
</file>