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32840"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В соответствии с Указом президента РФ от 7 декабря 2012 г. № 1609 «Об утверждении Положения о военных комиссариатах» основными задачами военных комиссариатов являются:</w:t>
      </w:r>
    </w:p>
    <w:p w14:paraId="6BBBD07A"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1) организация и осуществление воинского учета граждан, оказание содействия федеральным органам государственной власти, органам содействия исполнительной власти субъектов Российской Федерации, органам местного самоуправления и организациям в осуществлении воинского учета;</w:t>
      </w:r>
    </w:p>
    <w:p w14:paraId="1F39BF20"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2) координация деятельности по осуществлению первичного воинского учета на территориях, на которых отсутствуют структурные подразделения военных комиссариатов (далее – первичный воинский учет);</w:t>
      </w:r>
    </w:p>
    <w:p w14:paraId="0565EA32"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3) контроль за реализацией переданных Российской Федерацией органам местного самоуправления полномочий по осуществлению первичного воинского учета, а также за целевым использованием предоставляемых им на эти цели субвенций;</w:t>
      </w:r>
    </w:p>
    <w:p w14:paraId="31D64327"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4) организация и осуществление при участии органов исполнительной власти субъектов Российской Федерации и органов местного самоуправления мероприятий по первоначальной постановке граждан на воинский учет;</w:t>
      </w:r>
    </w:p>
    <w:p w14:paraId="03DAF17C"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5) участие в работе по бронированию на период мобилизации и на военное время граждан, пребывающих в запасе Вооруженных Сил Российской Федерации (далее – бронирование граждан, пребывающих в запасе);</w:t>
      </w:r>
    </w:p>
    <w:p w14:paraId="016ECC03"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6) организация и осуществление учета транспортных средств, предоставляемых Вооруженным Силам Российской Федерации, другим войскам, воинским формированиям, органам и специальным формированиям;</w:t>
      </w:r>
    </w:p>
    <w:p w14:paraId="129537C7"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7) участие совместно с Государственной инспекцией безопасности дорожного движения Министерства внутренних дел Российской Федерации и другими органами государственного надзора и контроля за техническим состоянием транспортных средств в Российской Федерации, в проверке технического состояния транспортных средств, предназначенных для поставки по мобилизации в Вооруженные Силы Российской Федерации, другие войска, воинские формирования, органы и специальные формирования, в порядке, установленном законодательством Российской Федерации;</w:t>
      </w:r>
    </w:p>
    <w:p w14:paraId="018998FA"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8) проведение проверок организаций по вопросам осуществления ими воинского учета, бронирования граждан, пребывающих в запасе, и исполнения военно-транспортной обязанности;</w:t>
      </w:r>
    </w:p>
    <w:p w14:paraId="16BE58F8"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9) разработка планов проведения мобилизации людских и транспортных ресурсов;</w:t>
      </w:r>
    </w:p>
    <w:p w14:paraId="1F67EF63"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 xml:space="preserve">10) совершенствование базы мобилизационного развертывания военных комиссариатов (база мобилизационного развертывания военного комиссариата – совокупность пунктов управления, участков (штабов) оповещения, пунктов сбора, пунктов предварительного сбора мобилизационных ресурсов, совмещенных приемо-сдаточных пунктов транспортных средств (приемо-сдаточных пунктов техники), элементов комендантской (дорожно-комендантской) службы, пунктов заправки горючим, пунктов обогрева и питания, оснащенных необходимыми </w:t>
      </w:r>
      <w:r w:rsidRPr="001077BB">
        <w:rPr>
          <w:color w:val="545050"/>
          <w:sz w:val="28"/>
          <w:szCs w:val="28"/>
        </w:rPr>
        <w:lastRenderedPageBreak/>
        <w:t>средствами управления, связи, оповещения и обеспеченных необходимыми имуществом, оборудованием и транспортными средствами);</w:t>
      </w:r>
    </w:p>
    <w:p w14:paraId="715762A8"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11) осуществление приписки и предназначения мобилизационных ресурсов для доукомплектования Вооруженных Сил Российской Федерации, других войск, воинских формирований, органов и специальных формирований; организация вручения гражданам, пребывающим в запасе Вооруженных Сил Российской Федерации (далее - граждане, пребывающие в запасе), и руководителям организаций, имеющих задание на предоставление транспортных средств, мобилизационных предписаний и сводных нарядов;</w:t>
      </w:r>
    </w:p>
    <w:p w14:paraId="4070C1FD"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12) организация работы аппарата усиления и руководство его деятельностью;</w:t>
      </w:r>
    </w:p>
    <w:p w14:paraId="40CEE399"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13) проведение занятий с гражданами, привлекаемыми к работе в аппарате усиления, с военно-учетными работниками органов местного самоуправления и организаций, а также с врачами специалистами, средним медицинским персоналом и техническими работниками, привлекаемыми к работе по обеспечению мобилизационных мероприятий, подготовке граждан к военной службе, призыву и добровольному поступлению на военную службу, призыву на военные сборы;</w:t>
      </w:r>
    </w:p>
    <w:p w14:paraId="5BFE3282"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14) обеспечение круглосуточной готовности военных комиссариатов к приему телеграммы «Мобилизационная»;</w:t>
      </w:r>
    </w:p>
    <w:p w14:paraId="41E47B78"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15) осуществление при содействии органов исполнительной власти субъектов Российской Федерации и органов местного самоуправления призыва по мобилизации (направления для работы на должностях гражданского персонала) граждан, пребывающих в запасе, а также поставка транспортных средств в воинские части в сроки и объемах, которые установлены планами проведения мобилизации людских и транспортных ресурсов;</w:t>
      </w:r>
    </w:p>
    <w:p w14:paraId="7561870D"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16) организация территориальной обороны в субъектах Российской Федерации и муниципальных образованиях (районах территориальной обороны), руководство ее развертыванием и ведением;</w:t>
      </w:r>
    </w:p>
    <w:p w14:paraId="39870378"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17) организация обеспечения в период мобилизации и в военное время мобилизационных потребностей Вооруженных Сил Российской Федерации, других войск, воинских формирований, органов и специальных формирований за счет местных ресурсов в порядке, установленным Правительством Российской Федерации;</w:t>
      </w:r>
    </w:p>
    <w:p w14:paraId="0B9CF547"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18) организация при участии органов исполнительной власти субъектов Российской Федерации и органов местного самоуправления военного обучения граждан в период военного положения и в военное время в порядке, установленном Министерством обороны Российской Федерации;</w:t>
      </w:r>
    </w:p>
    <w:p w14:paraId="1F7A60BD"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19) организация при участии органов исполнительной власти субъектов Российской Федерации и органов местного самоуправления призыва на военную службу граждан, не пребывающих в запасе;</w:t>
      </w:r>
    </w:p>
    <w:p w14:paraId="34DDF220"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 xml:space="preserve">20) организация совместно с органами исполнительной власти субъектов Российской Федерации, органами местного самоуправления и представителями медицинских организаций (военно-медицинских учреждений) медицинского освидетельствования граждан, подлежащих первоначальной постановке на воинский учет, граждан, призываемых на </w:t>
      </w:r>
      <w:r w:rsidRPr="001077BB">
        <w:rPr>
          <w:color w:val="545050"/>
          <w:sz w:val="28"/>
          <w:szCs w:val="28"/>
        </w:rPr>
        <w:lastRenderedPageBreak/>
        <w:t>военную службу (военные сборы), и осуществление контроля за прохождением ими медицинского обследования;</w:t>
      </w:r>
    </w:p>
    <w:p w14:paraId="419E89B2"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21) проведение при содействии органов исполнительной власти субъектов Российской Федерации, органов местного самоуправления и при участи медицинских организаций (военно-медицинских учреждений) мероприятий:</w:t>
      </w:r>
    </w:p>
    <w:p w14:paraId="7A1543DB"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по медицинскому осмотру граждан, не пребывающих в запасе и призванных на военную службу, перед направлением их к месту прохождения службы;</w:t>
      </w:r>
    </w:p>
    <w:p w14:paraId="1CD932BB"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по контрольному медицинскому освидетельствованию граждан, получивших освобождение от призыва на военную службу по состоянию здоровья, граждан, заявивших о несогласии с медицинским заключением об их годности к военной службе;</w:t>
      </w:r>
    </w:p>
    <w:p w14:paraId="537BE14F"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по медицинскому освидетельствованию граждан, не проходящих военную службу и поступающих на военную службу по контракту, граждан, поступающих в военные образовательные организации высшего образования, граждан, изъявивших желание пройти обучение или обучающихся в военных учебных центрах при федеральных государственных образовательных организациях высшего образования (далее – организации высшего образования), в военных образовательных организациях высшего профессионального образования по программе военной подготовки сержантов, старшин запаса либо программе военной подготовки солдат, матросов запаса, на учебные сборы (стажировки);</w:t>
      </w:r>
    </w:p>
    <w:p w14:paraId="527F8870"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иных мероприятий, связанных с призывом граждан на военную службу (военные сборы), направлением граждан, обучающихся в военных учебных центрах при организациях высшего образования, в военных образовательных организациях высшего образования по программе военной подготовки сержантов, старшин запаса либо программе военной подготовки солдат, матросов запаса, на учебные сборы (стажировки);</w:t>
      </w:r>
    </w:p>
    <w:p w14:paraId="01A20A61"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22) организация и проведение мероприятий по военно-профессиональной ориентации и профессиональному психологическому отбору граждан, подлежащих первоначальной постановке на воинский учет или призыву на военную службу, и граждан, поступающих в военные образовательные организации высшего образования, военные профессиональные образовательные организации и военные учебные центры при организациях высшего образования;</w:t>
      </w:r>
    </w:p>
    <w:p w14:paraId="4074EEF9"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23) участие в организации обучения граждан начальным знаниям в области обороны и их подготовки по основам военной службы в общеобразовательных организациях, профессиональных образовательных организациях;</w:t>
      </w:r>
    </w:p>
    <w:p w14:paraId="6100A817"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24) контроль за организацией обучения граждан начальным знаниям в области обороны и их подготовки по основам военной службы в учебных пунктах организаций;</w:t>
      </w:r>
    </w:p>
    <w:p w14:paraId="713D534B"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25) организация работы по подготовке граждан по военно-учетным специальностям солдат, матросов, сержантов и старшин в общественных объединениях и профессиональных образовательных организациях;</w:t>
      </w:r>
    </w:p>
    <w:p w14:paraId="58B15563"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 xml:space="preserve">26) организация предварительного отбора граждан, изъявивших желание поступить в военные образовательные организации высшего образования, </w:t>
      </w:r>
      <w:r w:rsidRPr="001077BB">
        <w:rPr>
          <w:color w:val="545050"/>
          <w:sz w:val="28"/>
          <w:szCs w:val="28"/>
        </w:rPr>
        <w:lastRenderedPageBreak/>
        <w:t>военные профессиональные образовательные организации, а также в общеобразовательные организации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порядке, установленном Министерством обороны Российской Федерации;</w:t>
      </w:r>
    </w:p>
    <w:p w14:paraId="26259B98"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27) отбор граждан, пребывающих в запасе, подлежащих призыву на военную службу (направлению для работы на должностях гражданского персонала) по мобилизации, призыву на военные сборы для исполнения специальных обязанностей военной службы, и подготовка материалов для оформления допуска к государственной тайне в установленном порядке;</w:t>
      </w:r>
    </w:p>
    <w:p w14:paraId="0BCEEDE3"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28) оповещение граждан, не пребывающих в запасе, о месте и времени явки на мероприятия, связанные с призывом на военную службу и направление для прохождения военной или альтернативной гражданской службы;</w:t>
      </w:r>
    </w:p>
    <w:p w14:paraId="1C88E4E0"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29) обеспечение выполнения установленных для субъекта Российской Федерации и муниципальных образований норм призыва на военную службу;</w:t>
      </w:r>
    </w:p>
    <w:p w14:paraId="4AC11CD2"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30) осуществление учета граждан, уклоняющихся от призыва на военную службу, привлечение их к административной ответственности и направление соответствующих материалов руководителю следственного органа Следственного комитета Российской Федерации по месту жительства указанных граждан для решения вопроса о привлечении их к ответственности в соответствии с законодательством Российской Федерации, а также осуществление учета граждан, самовольно оставивших воинские части;</w:t>
      </w:r>
    </w:p>
    <w:p w14:paraId="6D7B8E03"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31) организация и проведение с участием органов местного самоуправления мероприятий, связанных с реализацией гражданами конституционного права на замену военной службы по призыву альтернативной гражданской службой в соответствии с законодательством Российской Федерации;</w:t>
      </w:r>
    </w:p>
    <w:p w14:paraId="3803EE3E"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32) осуществление учета граждан, пребывающих в запасе, являющихся ветеранами боевых действий, принимавших участие в ликвидации последствий аварий, катастроф природного и техногенного характера и других чрезвычайных ситуаций;</w:t>
      </w:r>
    </w:p>
    <w:p w14:paraId="09D7A2C2"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33) организация вручения гражданам государственных наград Российской Федерации по поручению Президента Российской Федерации;</w:t>
      </w:r>
    </w:p>
    <w:p w14:paraId="308BA4F9"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34) участие совместно с органами исполнительной власти субъектов Российской Федерации и органами местного самоуправления, общественными и религиозными объединениями, средствами массовой информации в разработке и реализации мер, направленных на информирование граждан о деятельности Вооруженных Сил Российской Федерации, повышение престижа военной службы, сохранение и приумножение патриотических традиций;</w:t>
      </w:r>
    </w:p>
    <w:p w14:paraId="7844BCA5"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 xml:space="preserve">35) участие в работе (включая подготовку и направление соответствующих запросов) по розыску архивных документов, подтверждающих участие граждан, уволенных с военной службы, и других граждан в Великой Отечественной войне, боевых действиях, ликвидации последствий аварий, катастроф природного и техногенного характера и других чрезвычайных ситуаций, а также документов, необходимых для решения вопроса об </w:t>
      </w:r>
      <w:r w:rsidRPr="001077BB">
        <w:rPr>
          <w:color w:val="545050"/>
          <w:sz w:val="28"/>
          <w:szCs w:val="28"/>
        </w:rPr>
        <w:lastRenderedPageBreak/>
        <w:t>установлении причинной связи полученных гражданами ранений, контузий, увечий или заболеваний с прохождением ими военной службы;</w:t>
      </w:r>
    </w:p>
    <w:p w14:paraId="0005FE21"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36) участие совместно с органами местного самоуправления, общественными и религиозными объединениями в работе по розыску и увековечению памяти погибших при защите Отечества;</w:t>
      </w:r>
    </w:p>
    <w:p w14:paraId="00F2F8F5"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37) извещение членов семей лиц, погибших (умерших) при прохождении военной службы (военных сборов);</w:t>
      </w:r>
    </w:p>
    <w:p w14:paraId="04456EA1"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38) организация погребения военнослужащих и иных категорий граждан в местностях, где нет военных гарнизонов, а также возмещение расходов на их погребение, изготовление и установку надгробных памятников в порядке и размерах, предусмотренных законодательством Российской Федерации;</w:t>
      </w:r>
    </w:p>
    <w:p w14:paraId="76B1CA47"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39) осуществление пенсионного обеспечения граждан, уволенных с военной службы, и членов их семей, членов семей погибших (умерших) военнослужащих, назначение указанным лицам пенсий, пособий, предоставление компенсаций и осуществление других выплат, предусмотренных законодательством Российской Федерации;</w:t>
      </w:r>
    </w:p>
    <w:p w14:paraId="1DAA065C"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40) реализация мер правовой и социальной защиты граждан, уволенных с военной службы, и членов их семей, членов семей погибши (умерших) военнослужащих, в том числе осуществление информационной работы по этим вопросам;</w:t>
      </w:r>
    </w:p>
    <w:p w14:paraId="1EC2AECC"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41) организация в порядке, определяемом Министерством обороны Российской Федерации:</w:t>
      </w:r>
    </w:p>
    <w:p w14:paraId="2DB88481"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предварительного отбора граждан, изъявивших желание поступать в организации высшего образования и в процессе обучения по основной образовательной программе пройти обучение в военных учебных центрах при этих организациях высшего образования по программе военной подготовки для прохождения военной службы по контракту на воинских должностях, подлежащих замещению офицерами;</w:t>
      </w:r>
    </w:p>
    <w:p w14:paraId="1AC00BC7"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профессионального психологического отбора граждан из числа студентов, обучающихся по очной форме обучения в организациях высшего образования, изъявивших желание пройти обучение в военных учебных центрах при организациях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или изъявивших желание пройти обучение в военных образовательных организациях высшего образования по программе военной подготовки сержантов, старшин запаса либо программе военной подготовки солдат, матросов запаса;</w:t>
      </w:r>
    </w:p>
    <w:p w14:paraId="54908CA3"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 xml:space="preserve">41.1) проведение в порядке, определяемом Правительством Российской Федерации, медицинского освидетельствования граждан из числа студентов, обучающихся по очной форме обучения в организациях высшего образования, изъявивших желание пройти обучение в военных учебных центрах при организациях высшего образования по программе военной подготовки офицеров запаса, программе военной подготовки сержантов, старшин запаса либо программе военной подготовки солдат, матросов запаса или изъявивших желание пройти обучение в военных образовательных организациях высшего </w:t>
      </w:r>
      <w:r w:rsidRPr="001077BB">
        <w:rPr>
          <w:color w:val="545050"/>
          <w:sz w:val="28"/>
          <w:szCs w:val="28"/>
        </w:rPr>
        <w:lastRenderedPageBreak/>
        <w:t>образования по программе военной подготовки сержантов, старшин запаса либо программе военной подготовки солдат, матросов запаса;</w:t>
      </w:r>
    </w:p>
    <w:p w14:paraId="48701DA9"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42) аттестация граждан, пребывающих в запасе, для присвоения им первого и очередного воинского звания офицера;</w:t>
      </w:r>
    </w:p>
    <w:p w14:paraId="102EAB13"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43) участие во взаимодействии с организациями высшего образования в порядке, определяемом совместным правовым актом Министерства обороны Российской Федерации и Министерства науки и высшего образования Российской Федерации, в подготовке документов воинского учета и материалов:</w:t>
      </w:r>
    </w:p>
    <w:p w14:paraId="6965A0BC"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для присвоения первого воинского звания офицера гражданам, завершившим обучение в военных учебных центрах при организациях высшего образования по программе военной подготовки для прохождения военной службы по контракту на воинских должностях, подлежащих замещению офицерами, или по программе военной подготовки офицеров запаса и окончивших организации высшего образования;</w:t>
      </w:r>
    </w:p>
    <w:p w14:paraId="7AD44C45"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для присвоения первого воинского звания сержанта, старшины 1 статьи, рядового, матроса гражданам, завершившим обучение в военных учебных центрах при организациях высшего образования по программе военной подготовки сержантов, старшин запаса либо программе военной подготовки солдат, матросов запаса или обучение в военных образовательных организациях высшего образования по программе военной подготовки сержантов, старшин запаса либо программе военной подготовки солдат, матросов запаса и окончившим организации высшего образования;</w:t>
      </w:r>
    </w:p>
    <w:p w14:paraId="3D7EFC8F"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44) отбор граждан, не находящихся на военной службе, для поступления на военную службу по контракту в Вооруженные Силы Российской Федерации на воинские должности, подлежащие замещению офицерами;</w:t>
      </w:r>
    </w:p>
    <w:p w14:paraId="4BABDFC7"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45) отбор совместно с пунктами отбора на военную службу по контракту граждан, не находящихся на военной службе, для поступления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и мичманами, а также иностранных граждан для поступления на военную службу по контракту в Вооруженные Силы Российской Федерации на воинские должности, подлежащие замещению солдатами, матросами, сержантами и старшинами, в порядке, установленном Положением о порядке прохождения военной службы, утвержденным Указом Президента Российской Федерации от 16 сентября 1999 г. № 1237 «Вопросы прохождения военной службы»;</w:t>
      </w:r>
    </w:p>
    <w:p w14:paraId="1BB4A95D"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 xml:space="preserve">46) отбор граждан, не находящихся на военной службе, для поступления на военную службу по контракту в войска национальной гвардии Российской Федерации, спасательные воинские формирования федерального органа исполнительной власти, уполномоченного на решение задач в области гражданской обороны, Службу внешней разведки Российской Федерации, органы государственной охраны, органы военной прокуратуры, венные следственные органы Следственного комитета Российской Федерации и </w:t>
      </w:r>
      <w:r w:rsidRPr="001077BB">
        <w:rPr>
          <w:color w:val="545050"/>
          <w:sz w:val="28"/>
          <w:szCs w:val="28"/>
        </w:rPr>
        <w:lastRenderedPageBreak/>
        <w:t>федеральный орган обеспечения мобилизационной подготовки органов государственной власти Российской Федерации;</w:t>
      </w:r>
    </w:p>
    <w:p w14:paraId="7CD226FA" w14:textId="77777777" w:rsidR="001077BB" w:rsidRPr="001077BB" w:rsidRDefault="001077BB" w:rsidP="001077BB">
      <w:pPr>
        <w:pStyle w:val="a3"/>
        <w:shd w:val="clear" w:color="auto" w:fill="FFFFFF"/>
        <w:spacing w:before="0" w:beforeAutospacing="0" w:after="0" w:afterAutospacing="0"/>
        <w:jc w:val="both"/>
        <w:rPr>
          <w:color w:val="545050"/>
          <w:sz w:val="28"/>
          <w:szCs w:val="28"/>
        </w:rPr>
      </w:pPr>
      <w:r w:rsidRPr="001077BB">
        <w:rPr>
          <w:color w:val="545050"/>
          <w:sz w:val="28"/>
          <w:szCs w:val="28"/>
        </w:rPr>
        <w:t>47) отбор иностранных граждан для поступления на военную службу по контракту в спасательные воинские формирования федерального органа исполнительной власти, уполномоченного на решение задач в области гражданской обороны, на воинские должности, подлежащие замещению солдатами, матросами, сержантами и старшинами.</w:t>
      </w:r>
    </w:p>
    <w:p w14:paraId="43A6BFB5" w14:textId="77777777" w:rsidR="001420F8" w:rsidRPr="001077BB" w:rsidRDefault="001420F8" w:rsidP="001077BB">
      <w:pPr>
        <w:spacing w:after="0" w:line="240" w:lineRule="auto"/>
        <w:jc w:val="both"/>
        <w:rPr>
          <w:rFonts w:ascii="Times New Roman" w:hAnsi="Times New Roman" w:cs="Times New Roman"/>
          <w:sz w:val="28"/>
          <w:szCs w:val="28"/>
        </w:rPr>
      </w:pPr>
    </w:p>
    <w:sectPr w:rsidR="001420F8" w:rsidRPr="001077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0F8"/>
    <w:rsid w:val="001077BB"/>
    <w:rsid w:val="001420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66AC5-E07C-4E96-B522-9C3248B88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077B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2586</Words>
  <Characters>14744</Characters>
  <Application>Microsoft Office Word</Application>
  <DocSecurity>0</DocSecurity>
  <Lines>122</Lines>
  <Paragraphs>34</Paragraphs>
  <ScaleCrop>false</ScaleCrop>
  <Company/>
  <LinksUpToDate>false</LinksUpToDate>
  <CharactersWithSpaces>17296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2026-08-11T07:28:00Z</dcterms:created>
  <dcterms:modified xsi:type="dcterms:W3CDTF">2026-08-11T07:29:00Z</dcterms:modified>
</cp:coreProperties>
</file>