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055" w:rsidRPr="00921055" w:rsidRDefault="00921055" w:rsidP="0092105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eastAsia="ru-RU"/>
        </w:rPr>
      </w:pPr>
      <w:r w:rsidRPr="00921055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eastAsia="ru-RU"/>
        </w:rPr>
        <w:t>О введении механизма автоматического привлечения к административной ответственности на основании данных ГИС МТ «Честный знак»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С 1 сентября 2026 года вступает в силу новый механизм автоматического привлечения к административной ответственности за нарушения в сфере оборота маркированных товаров. Система, получившая название «</w:t>
      </w:r>
      <w:proofErr w:type="spellStart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автоштрафы</w:t>
      </w:r>
      <w:proofErr w:type="spellEnd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», будет работать на основе данных государственной информационной системы маркировки (ГИС МТ) «Честный знак».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изменениям в Кодекс об административных правонарушениях, внесенным Федеральным законом от 02.05.2026 №120-ФЗ, автоматическое привлечение к ответственности предусмотрено в следующих случаях:</w:t>
      </w:r>
    </w:p>
    <w:p w:rsidR="00921055" w:rsidRPr="00921055" w:rsidRDefault="00921055" w:rsidP="0092105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Продажа товаров с истекшим сроком годности.</w:t>
      </w: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система «Честный знак» уведомляет продавца о том, что срок годности товара истёк, он обязан отказаться от его продажи. В противном случае </w:t>
      </w:r>
      <w:proofErr w:type="gramStart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предусмотрен</w:t>
      </w:r>
      <w:proofErr w:type="gramEnd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штраф: для индивидуальных предпринимателей — 10 тысяч рублей за каждую единицу проданного товара; для юридических лиц — 20 тысяч рублей за каждую единицу проданного товара. </w:t>
      </w:r>
    </w:p>
    <w:p w:rsidR="00921055" w:rsidRPr="00921055" w:rsidRDefault="00921055" w:rsidP="009210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Несоблюдение запрета продажи табачной или никотинсодержащей продукции по цене ниже минимальной или выше максимальной розничной цены. </w:t>
      </w: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Размер штрафа зависит от объёма реализации такой продукции в одном объекте розничной торговли в течение одного дня: до 100 единиц — 5 тысяч рублей; от 101 до 1000 единиц — 50 тысяч рублей; более 1000 единиц — 500 тысяч рублей.</w:t>
      </w:r>
    </w:p>
    <w:p w:rsidR="00921055" w:rsidRPr="00921055" w:rsidRDefault="00921055" w:rsidP="009210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Продажа табачной и (или) никотинсодержащей продукции либо устрой</w:t>
      </w:r>
      <w:proofErr w:type="gramStart"/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ств дл</w:t>
      </w:r>
      <w:proofErr w:type="gramEnd"/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я её потребления лицом, не зарегистрированным в системе ГИС МТ. </w:t>
      </w: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Штраф составляет 50 тысяч рублей, если через одну кассу в течение месяца продано более 10 единиц такой продукции. 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Новый порядок автоматического привлечения к административной ответственности на основании данных государственной информационной системы маркировки товаров (ГИС МТ) «Честный знак» значительно ужесточает контроль и требует от бизнеса точного соблюдения правил маркировки и своевременной передачи данных в систему.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целях подготовки к изменениям законодательства и исключения причин возникновения возможных нарушений участникам оборота рекомендуется: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проверить регистрацию в системе маркировки;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  убедиться в правильности настроек  кассового оборудования и учётного программного обеспечения для корректной работы с разрешительным режимом и ТС </w:t>
      </w:r>
      <w:proofErr w:type="spellStart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ПИоТ</w:t>
      </w:r>
      <w:proofErr w:type="spellEnd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проверить, и, при необходимости, отрегулировать систему контроля сроков годности реализуемых товаров;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просмотреть статистику отклонений в личных кабинетах ГИС МТ и устранить причины их возникновения.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921055" w:rsidRPr="00921055" w:rsidRDefault="00921055" w:rsidP="00921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получения дополнительных консультаций по вопросам соблюдения обязательных требований при реализации товаров, подлежащих обязательной маркировке средствами идентификации, можно обращаться к специалистам </w:t>
      </w:r>
      <w:proofErr w:type="gramStart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>отдела защиты прав потребителей Управления</w:t>
      </w:r>
      <w:proofErr w:type="gramEnd"/>
      <w:r w:rsidRPr="0092105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Роспотребнадзора по Республике Мордовия по телефонам: </w:t>
      </w:r>
      <w:r w:rsidRPr="0092105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8(8432)478625, 8(8432)232456, 8(8432)242941.</w:t>
      </w:r>
    </w:p>
    <w:p w:rsidR="002D65A2" w:rsidRPr="00921055" w:rsidRDefault="002D65A2" w:rsidP="00921055">
      <w:pPr>
        <w:spacing w:after="0" w:line="240" w:lineRule="auto"/>
        <w:rPr>
          <w:rFonts w:ascii="Times New Roman" w:hAnsi="Times New Roman" w:cs="Times New Roman"/>
        </w:rPr>
      </w:pPr>
    </w:p>
    <w:sectPr w:rsidR="002D65A2" w:rsidRPr="00921055" w:rsidSect="00921055">
      <w:pgSz w:w="11906" w:h="16838"/>
      <w:pgMar w:top="340" w:right="567" w:bottom="3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75554"/>
    <w:multiLevelType w:val="multilevel"/>
    <w:tmpl w:val="4EB27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BB72C5"/>
    <w:multiLevelType w:val="multilevel"/>
    <w:tmpl w:val="6CC428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1055"/>
    <w:rsid w:val="00290F1E"/>
    <w:rsid w:val="002D65A2"/>
    <w:rsid w:val="003706DD"/>
    <w:rsid w:val="003B0387"/>
    <w:rsid w:val="004D7D57"/>
    <w:rsid w:val="005A2FA0"/>
    <w:rsid w:val="00921055"/>
    <w:rsid w:val="00B06193"/>
    <w:rsid w:val="00B17FAD"/>
    <w:rsid w:val="00F37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5A2"/>
  </w:style>
  <w:style w:type="paragraph" w:styleId="1">
    <w:name w:val="heading 1"/>
    <w:basedOn w:val="a"/>
    <w:link w:val="10"/>
    <w:uiPriority w:val="9"/>
    <w:qFormat/>
    <w:rsid w:val="009210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0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21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0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4743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64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63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537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6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95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Красн-КП</dc:creator>
  <cp:lastModifiedBy>Красн-КП</cp:lastModifiedBy>
  <cp:revision>1</cp:revision>
  <dcterms:created xsi:type="dcterms:W3CDTF">2026-07-30T10:03:00Z</dcterms:created>
  <dcterms:modified xsi:type="dcterms:W3CDTF">2026-07-30T10:07:00Z</dcterms:modified>
</cp:coreProperties>
</file>