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Noto Sans Armenian" w:hAnsi="Noto Sans Armenian"/>
          <w:color w:val="000000"/>
          <w:sz w:val="28"/>
          <w:szCs w:val="28"/>
          <w:shd w:fill="FFFFFF" w:val="clear"/>
          <w:lang w:eastAsia="ru-RU"/>
        </w:rPr>
        <w:t>Более 3 миллиардов 887 миллионов рублей с начала года направило Отделение СФР по Мордовии на поддержку семей с детьми</w:t>
      </w:r>
    </w:p>
    <w:p>
      <w:pPr>
        <w:pStyle w:val="Style15"/>
        <w:rPr/>
      </w:pPr>
      <w:r>
        <w:rPr/>
        <w:t>Это почти на 248 миллионов рублей больше, чем за аналогичный прошлогодний период.</w:t>
      </w:r>
    </w:p>
    <w:p>
      <w:pPr>
        <w:pStyle w:val="Style15"/>
        <w:rPr/>
      </w:pPr>
      <w:r>
        <w:rPr/>
        <w:t>Средства пошли </w:t>
      </w:r>
      <w:r>
        <w:rPr/>
        <w:t xml:space="preserve">на </w:t>
      </w:r>
      <w:r>
        <w:rPr/>
        <w:t xml:space="preserve"> реализацию ключевых мер государственной поддержки — от материнского семейного капитала до выплат и пособий, охватывающих различные категории семей с детьми</w:t>
      </w:r>
    </w:p>
    <w:p>
      <w:pPr>
        <w:pStyle w:val="Style15"/>
        <w:rPr/>
      </w:pPr>
      <w:r>
        <w:rPr/>
        <w:t>Наиболее востребованной мерой у жителей Мордовии остается единое пособие на детей и беременных женщин. Оно назначается семьям с доходами ниже регионального прожиточного минимума, который в республике составляет 16 098 рублей. С начала года региональное Отделение Соцфонда одобрило свыше 8 тыс.  заявлений, обеспечив стабильную финансовую помощь родителям 15380 детей и  373 будущим мамам. За полгода на ежемесячную выплату единого пособия направлено порядка 2 миллиардов рублей. </w:t>
      </w:r>
    </w:p>
    <w:p>
      <w:pPr>
        <w:pStyle w:val="Style15"/>
        <w:rPr/>
      </w:pPr>
      <w:r>
        <w:rPr/>
        <w:t>Значимый инструмент поддержки — материнский (семейный) капитал. Сертификат семье оформляется проактивно при рождении малыша. С начала года свыше 4000 семей республики распорядились маткапиталом на общую сумму  более 1 миллиарда 400 миллионов рублей. Самым востребованным направлением использования капитала остается улучшение жилищных условий. С начала года на эти цели заявление подали 2 тысячи 80  семей.</w:t>
      </w:r>
    </w:p>
    <w:p>
      <w:pPr>
        <w:pStyle w:val="Style15"/>
        <w:rPr/>
      </w:pPr>
      <w:r>
        <w:rPr/>
        <w:t>При появлении малыша на свет один из родителей получает единовременное пособие при рождении ребенка. Оно положено всем семьям и в этом году его получили более 1500 жителей Мордовии.</w:t>
      </w:r>
    </w:p>
    <w:p>
      <w:pPr>
        <w:pStyle w:val="Style15"/>
        <w:rPr/>
      </w:pPr>
      <w:r>
        <w:rPr/>
        <w:t>Также родителям оформляется пособие по уходу за ребенком до 1,5 лет. Работающим гражданам оно выплачивается в размере 40% от среднего заработка.  Выплата пособия продолжается даже в том случае, если досрочно выйти из отпуска по уходу за ребенком на полный рабочий день.  4285 человек в данный момент находятся в декретном отпуске и получают пособие. С начала года на их лицевые счета направило порядка 318 миллионов рублей.</w:t>
      </w:r>
    </w:p>
    <w:p>
      <w:pPr>
        <w:pStyle w:val="Style15"/>
        <w:rPr/>
      </w:pPr>
      <w:r>
        <w:rPr/>
        <w:t>Родители, опекуны и попечители детей с инвалидностью имеют право на 4 дополнительных оплачиваемых выходных дня ежемесячно.  С начала года Отделение СФР возместило их работодателям расходы на оплату 5500  выходных дней, направив на эти цели 24 миллиона рублей.</w:t>
      </w:r>
    </w:p>
    <w:p>
      <w:pPr>
        <w:pStyle w:val="Style15"/>
        <w:rPr/>
      </w:pPr>
      <w:r>
        <w:rPr/>
        <w:t>До 1 октября  работающие мамы и папы двух и более детей до 18 лет, либо до 23 лет при очном обучении, могут подать заявление на ежегодную семейную выплату. Эта новая мера поддержки поможет вернуть часть уплаченного НДФЛ.</w:t>
      </w:r>
    </w:p>
    <w:p>
      <w:pPr>
        <w:pStyle w:val="Style15"/>
        <w:rPr/>
      </w:pPr>
      <w:r>
        <w:rPr/>
        <w:t>Условия получения семейной выплаты- уплата налога на доходы физических лиц в 2025 году, а также доход семьи не должен превышать 1,5 прожиточного минимума на человека за прошлый год (в Мордовии - 22 тыс.609 руб. 50 коп.).</w:t>
      </w:r>
    </w:p>
    <w:p>
      <w:pPr>
        <w:pStyle w:val="Style15"/>
        <w:rPr/>
      </w:pPr>
      <w:r>
        <w:rPr/>
        <w:t>Семейная выплата уже назначена  3828  работающим родителям. В общей сложности на лицевые счета заявителей направлено  более 101 миллиона рублей.</w:t>
      </w:r>
    </w:p>
    <w:p>
      <w:pPr>
        <w:pStyle w:val="Style15"/>
        <w:rPr/>
      </w:pPr>
      <w:r>
        <w:rPr/>
        <w:t>Кроме того, региональное Отделение Соцфонда выплачивает пособие по беременности и родам, при передаче ребенка в семью, а также пособия семьям военнослужащих по призыву.</w:t>
      </w:r>
    </w:p>
    <w:p>
      <w:pPr>
        <w:pStyle w:val="Style15"/>
        <w:rPr/>
      </w:pPr>
      <w:r>
        <w:rPr/>
        <w:t> </w:t>
      </w:r>
    </w:p>
    <w:p>
      <w:pPr>
        <w:pStyle w:val="Normal"/>
        <w:spacing w:lineRule="auto" w:line="240" w:before="0" w:after="0"/>
        <w:rPr>
          <w:rFonts w:ascii="Noto Sans Armenian" w:hAnsi="Noto Sans Armenian" w:eastAsia="Times New Roman" w:cs="Times New Roman"/>
          <w:color w:val="000000"/>
          <w:sz w:val="21"/>
          <w:szCs w:val="21"/>
          <w:highlight w:val="white"/>
          <w:lang w:eastAsia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Noto Sans Armeni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2</Pages>
  <Words>414</Words>
  <Characters>2454</Characters>
  <CharactersWithSpaces>2872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2026-07-09T09:56:00Z</dcterms:created>
  <dc:creator/>
  <dc:description/>
  <dc:language>ru-RU</dc:language>
  <cp:lastModifiedBy/>
  <cp:lastPrinted>2026-07-09T09:58:00Z</cp:lastPrinted>
  <dcterms:modified xsi:type="dcterms:W3CDTF">2026-07-09T10:03:48Z</dcterms:modified>
  <cp:revision>2</cp:revision>
  <dc:subject/>
  <dc:title/>
</cp:coreProperties>
</file>