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Уход за пожилыми и людьми с инвалидностью учтут при оформлении единого пособия родственникам</w:t>
      </w:r>
    </w:p>
    <w:p>
      <w:pPr>
        <w:pStyle w:val="Style14"/>
        <w:rPr/>
      </w:pPr>
      <w:r>
        <w:rPr/>
        <w:t>В соответствии с изменениями, вступающими в силу с 21 июля, уход за нетрудоспособными людьми при определении права на единое пособие будет засчитываться в отношении близких родственников. Сегодня периоды присмотра за человеком с инвалидностью или пожилым учитываются вне зависимости от родства.</w:t>
        <w:br/>
        <w:t> </w:t>
        <w:br/>
        <w:t>По действующим правилам, для получения единого пособия у трудоспособных родителей должен быть доход не ниже установленного уровня. Отсутствие дохода допускается по уважительным причинам, например если родитель ухаживает за человеком с инвалидностью первой группы или человеком 80 лет, нуждающимся в присмотре.</w:t>
        <w:br/>
        <w:t> </w:t>
        <w:br/>
        <w:t>С 21 июля период такого ухода при определении права на единое пособие учтут как уважительную причину для отсутствия доходов в том случае, если заявитель или члены его семьи ухаживали за близким родственником: ребенком, родителем, братом или сестрой, бабушкой, дедушкой или внуком.</w:t>
        <w:br/>
        <w:t> </w:t>
        <w:br/>
        <w:t>При этом необходимо представить в клиентскую службу Социального фонда документы, подтверждающие родство с тем, за кем ведется уход. Это может быть, например, свидетельство о рождении или свидетельство о браке.</w:t>
        <w:br/>
        <w:t> </w:t>
        <w:br/>
        <w:t>Отметим, что присмотр за нетрудоспособным принимается в качестве объективной причины для отсутствия дохода, если соответствующий период оформлен в Социальном фонде и длился 10 и более месяцев в течение расчетного периода (12 месяцев до месяца подачи заявления на единое пособие, разделенных с ним еще одним месяцем). Если уход велся меньше указанного времени, он засчитывается пропорционально.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217</Words>
  <Characters>1366</Characters>
  <CharactersWithSpaces>1589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2026-06-29T10:07:02Z</dcterms:created>
  <dc:creator/>
  <dc:description/>
  <dc:language>ru-RU</dc:language>
  <cp:lastModifiedBy/>
  <dcterms:modified xsi:type="dcterms:W3CDTF">2026-06-29T10:07:41Z</dcterms:modified>
  <cp:revision>1</cp:revision>
  <dc:subject/>
  <dc:title/>
</cp:coreProperties>
</file>