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spacing w:before="140" w:after="120"/>
        <w:rPr/>
      </w:pPr>
      <w:r>
        <w:rPr/>
        <w:t>Соцфонд: новая семейная выплата для работающих родителей составляет в среднем 30 тысяч рублей</w:t>
      </w:r>
    </w:p>
    <w:p>
      <w:pPr>
        <w:pStyle w:val="Style14"/>
        <w:rPr/>
      </w:pPr>
      <w:r>
        <w:rPr/>
        <w:t>По итогам первого месяца предоставления социальной меры ее средний размер составил 30 тыс. рублей. В каждом конкретном случае сумма, которую получают родители, индивидуальна и зависит от доходов, с которых начислен НДФЛ. Налог, удержанный по обычной ставке 13% или выше, пересчитывают по льготной – 6%. Разница между первоначальной и итоговой суммой возвращается родителю – это и есть ежегодная семейная выплата.</w:t>
        <w:br/>
        <w:t> </w:t>
        <w:br/>
        <w:t>Социальный фонд начал оформлять средства с июня, право на них получили родители, воспитывающие двух и более детей, при условии что средний доход в семье не больше 1,5 прожиточных минимумов. Размер выплаты определяют с учетом уплаченного НДФЛ, при этом ее сумма не уменьшается на сумму налоговых вычетов по лечению, имуществу и образованию. Это позволяет назначать средства в более высоком размере.</w:t>
        <w:br/>
        <w:t> </w:t>
        <w:br/>
        <w:t>Действующие правила также позволяют оформить поддержку обоим работающим родителям. Если они в разводе, это не станет причиной для отказа в предоставлении средств. Тем не менее обязательным условием в подобной ситуации является отсутствие долгов по алиментам. При их наличии получить выплату не получится.</w:t>
        <w:br/>
        <w:t> </w:t>
        <w:br/>
        <w:t>На подачу заявления у родителей есть четыре месяца – до 1 октября текущего года. Для определения права на получение средств применяются правила оценки доходов и имущества. Обратиться в Социальный фонд за выплатой также могут усыновители, опекуны и попечители, воспитывающие двух и более детей до 18 лет либо до 23 лет, если ребенок учится на дневном отделении.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3">
    <w:name w:val="Heading 3"/>
    <w:basedOn w:val="Style13"/>
    <w:next w:val="Style14"/>
    <w:qFormat/>
    <w:pPr>
      <w:spacing w:before="140" w:after="120"/>
      <w:outlineLvl w:val="2"/>
    </w:pPr>
    <w:rPr>
      <w:rFonts w:ascii="Liberation Serif" w:hAnsi="Liberation Serif" w:eastAsia="SimSun" w:cs="Mangal"/>
      <w:b/>
      <w:bCs/>
      <w:sz w:val="28"/>
      <w:szCs w:val="2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226</Words>
  <Characters>1342</Characters>
  <CharactersWithSpaces>1575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2026-06-29T10:08:29Z</dcterms:created>
  <dc:creator/>
  <dc:description/>
  <dc:language>ru-RU</dc:language>
  <cp:lastModifiedBy/>
  <dcterms:modified xsi:type="dcterms:W3CDTF">2026-06-29T10:09:01Z</dcterms:modified>
  <cp:revision>1</cp:revision>
  <dc:subject/>
  <dc:title/>
</cp:coreProperties>
</file>