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Более 1800 жителей Мордовии уже получили ежегодную семейную выплату</w:t>
      </w:r>
    </w:p>
    <w:p>
      <w:pPr>
        <w:pStyle w:val="Style18"/>
        <w:jc w:val="both"/>
        <w:rPr/>
      </w:pPr>
      <w:r>
        <w:rPr/>
        <w:t>Первые перечисления семейной выплаты работающим родителям региональное Отделение Социального фонда начало уже 2 июня. На сегодняшний день новая мера поддержки назначена 1852 работающим родителям, которые воспитывают 4 тысячи 11 детей. В общей сложности на лицевые счета заявителей направлено  порядка 52 миллионов рублей.</w:t>
      </w:r>
    </w:p>
    <w:p>
      <w:pPr>
        <w:pStyle w:val="Style18"/>
        <w:jc w:val="both"/>
        <w:rPr/>
      </w:pPr>
      <w:r>
        <w:rPr/>
        <w:t>Несмотря на то, что по действующему регламенту на рассмотрение заявления о назначении семейной выплаты отводится 10 рабочих дней и еще 5 дней – на перечисление средств, в среднем решение принимается всего за 3-4 дня. Установление и выплата пособий в такие сжатые сроки обеспечена благодаря высокой цифровизации работы фонда и развитию системы его сервисов.</w:t>
      </w:r>
    </w:p>
    <w:p>
      <w:pPr>
        <w:pStyle w:val="Style18"/>
        <w:jc w:val="both"/>
        <w:rPr/>
      </w:pPr>
      <w:r>
        <w:rPr>
          <w:rStyle w:val="Style14"/>
        </w:rPr>
        <w:t>«Размер полученной семейной выплаты у каждого родителя индивидуальный и зависит от уплаченного за прошлый год подоходного налога. Сумма выплаты рассчитывается как разница между уплаченным налогом и налогом, пересчитанным по ставке 6%. Например, если НФДЛ уплачивался по ставке 13%, то компенсируют 7%»,</w:t>
      </w:r>
      <w:r>
        <w:rPr/>
        <w:t xml:space="preserve"> — рассказала руководитель клиентской службы в </w:t>
      </w:r>
      <w:r>
        <w:rPr/>
        <w:t>Ельниковском</w:t>
      </w:r>
      <w:r>
        <w:rPr/>
        <w:t xml:space="preserve"> районе Отделения СФР по Мордовии </w:t>
      </w:r>
      <w:r>
        <w:rPr/>
        <w:t>Лариса Гречишникова.</w:t>
      </w:r>
    </w:p>
    <w:p>
      <w:pPr>
        <w:pStyle w:val="Style18"/>
        <w:jc w:val="both"/>
        <w:rPr/>
      </w:pPr>
      <w:r>
        <w:rPr/>
        <w:t>Напомним, получить новую семейную выплату могут родители, опекуны или попечители, которые воспитывают двух и более детей до 18 лет, либо до 23 лет при очном обучении, и которые уплачивали НДФЛ в прошлом году. Заявитель и дети должны иметь гражданство РФ и постоянно проживать в России. Кроме того среднедушевой доход семьи не должен превышать 1,5 прожиточного минимума на человека за прошлый год (в Мордовии - 22 тыс.609 руб. 50 коп.). При назначении также учитывается имущественная обеспеченность семьи, отсутствие задолженности по алиментам.</w:t>
      </w:r>
    </w:p>
    <w:p>
      <w:pPr>
        <w:pStyle w:val="Style18"/>
        <w:jc w:val="both"/>
        <w:rPr/>
      </w:pPr>
      <w:r>
        <w:rPr/>
        <w:t>Напомним, прием заявлений на новую ежегодную выплату начался с 1 июня и продлится до 1 октября. Обратиться за выплатой можно через портал госуслуг, клиентские службы фонда и МФЦ.</w:t>
      </w:r>
    </w:p>
    <w:p>
      <w:pPr>
        <w:pStyle w:val="Style18"/>
        <w:jc w:val="both"/>
        <w:rPr/>
      </w:pPr>
      <w:r>
        <w:rPr/>
        <w:t xml:space="preserve">Получить консультацию по вопросам ежегодной семейной выплаты можно по телефону единого контакт-центра — 8 800 100 0001 (звонок бесплатный), узнать больше о мерах соцподдержки — в официальных аккаунтах Отделения СФР по Мордовии в социальных сетях: </w:t>
      </w:r>
      <w:hyperlink r:id="rId2" w:tgtFrame="_blank">
        <w:r>
          <w:rPr>
            <w:rStyle w:val="Style16"/>
          </w:rPr>
          <w:t>Вконтакте</w:t>
        </w:r>
      </w:hyperlink>
      <w:r>
        <w:rPr/>
        <w:t xml:space="preserve">, </w:t>
      </w:r>
      <w:hyperlink r:id="rId3" w:tgtFrame="_blank">
        <w:r>
          <w:rPr>
            <w:rStyle w:val="Style16"/>
          </w:rPr>
          <w:t>Одноклассники</w:t>
        </w:r>
      </w:hyperlink>
      <w:r>
        <w:rPr/>
        <w:t xml:space="preserve">, </w:t>
      </w:r>
      <w:hyperlink r:id="rId4" w:tgtFrame="_blank">
        <w:r>
          <w:rPr>
            <w:rStyle w:val="Style16"/>
          </w:rPr>
          <w:t>Макс</w:t>
        </w:r>
      </w:hyperlink>
      <w:r>
        <w:rPr/>
        <w:t>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character" w:styleId="Style14">
    <w:name w:val="Выделение"/>
    <w:qFormat/>
    <w:rPr>
      <w:i/>
      <w:iCs/>
    </w:rPr>
  </w:style>
  <w:style w:type="character" w:styleId="Style15">
    <w:name w:val="Выделение жирным"/>
    <w:qFormat/>
    <w:rPr>
      <w:b/>
      <w:bCs/>
    </w:rPr>
  </w:style>
  <w:style w:type="character" w:styleId="Style16">
    <w:name w:val="Интернет-ссылка"/>
    <w:rPr>
      <w:color w:val="000080"/>
      <w:u w:val="single"/>
      <w:lang w:val="zxx" w:eastAsia="zxx" w:bidi="zxx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Mang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sfr.respublikamordoviya" TargetMode="External"/><Relationship Id="rId3" Type="http://schemas.openxmlformats.org/officeDocument/2006/relationships/hyperlink" Target="https://ok.ru/sfr.respublikamordovia" TargetMode="External"/><Relationship Id="rId4" Type="http://schemas.openxmlformats.org/officeDocument/2006/relationships/hyperlink" Target="https://max.ru/id1325026620_gos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301</Words>
  <Characters>1859</Characters>
  <CharactersWithSpaces>2158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2026-06-26T11:20:03Z</dcterms:created>
  <dc:creator/>
  <dc:description/>
  <dc:language>ru-RU</dc:language>
  <cp:lastModifiedBy/>
  <dcterms:modified xsi:type="dcterms:W3CDTF">2026-06-26T11:39:05Z</dcterms:modified>
  <cp:revision>3</cp:revision>
  <dc:subject/>
  <dc:title/>
</cp:coreProperties>
</file>