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С 1 июня семьи Мордовии смогут получать новую выплату для работающих родителей двух и более детей</w:t>
      </w:r>
    </w:p>
    <w:p>
      <w:pPr>
        <w:pStyle w:val="Style16"/>
        <w:rPr/>
      </w:pPr>
      <w:r>
        <w:rPr/>
        <w:t>С 1 июня 2026 года Отделение Социального фонда по Мордовии начнет принимать заявления на  новую ежегодную выплату</w:t>
      </w:r>
      <w:r>
        <w:rPr>
          <w:rStyle w:val="Style14"/>
        </w:rPr>
        <w:t xml:space="preserve">. </w:t>
      </w:r>
    </w:p>
    <w:p>
      <w:pPr>
        <w:pStyle w:val="Style16"/>
        <w:rPr/>
      </w:pPr>
      <w:r>
        <w:rPr/>
        <w:t>Это новая мера поддержки, которая позволит работающим родителям компенсировать  часть уплаченного за прошлый год  налога на доходы физических лиц (НДФЛ). Семьи смогут вернуть 7 из 13 процентов НДФЛ, уплаченного каждым из родителей в 2025 году.</w:t>
      </w:r>
    </w:p>
    <w:p>
      <w:pPr>
        <w:pStyle w:val="Style16"/>
        <w:rPr/>
      </w:pPr>
      <w:r>
        <w:rPr/>
        <w:t>Право на выплату имеет каждый из официально работающих родителей (усыновителей, опекунов, попечителей), воспитывающий двух и более детей в возрасте до 18 лет или до 23 лет, если ребенок обучается очно.</w:t>
      </w:r>
    </w:p>
    <w:p>
      <w:pPr>
        <w:pStyle w:val="Style16"/>
        <w:rPr/>
      </w:pPr>
      <w:r>
        <w:rPr/>
        <w:t>Наряду с этим родители и дети быть гражданами Российской Федерации и постоянно проживать на территории России. Родители должны иметь доход от трудовой деятельности за предыдущий год и уплатить с него НДФЛ. Также не должно быть задолженности по алиментам.</w:t>
      </w:r>
    </w:p>
    <w:p>
      <w:pPr>
        <w:pStyle w:val="Style16"/>
        <w:rPr/>
      </w:pPr>
      <w:r>
        <w:rPr/>
        <w:t>Кроме того, среднедушевой доход семьи не должен превышать 1,5 величины прожиточного минимума в регионе проживания в году, предшествующему году обращения за выплатой. В  Мордовии доход на каждого члена семьи должен быть не больше 22 609 руб. 50 коп.</w:t>
      </w:r>
    </w:p>
    <w:p>
      <w:pPr>
        <w:pStyle w:val="Style16"/>
        <w:rPr/>
      </w:pPr>
      <w:r>
        <w:rPr/>
        <w:t>Для определения права на выплату необходимо сложить все доходы семьи до вычета налогов за прошлый год, разделить полученную сумму на 12 месяцев, а затем на количество членов семьи. Если итоговая цифра окажется меньше  22 609 руб. 50 коп. (1,5 прожиточного минимума), семья имеет право претендовать на выплату.</w:t>
      </w:r>
    </w:p>
    <w:p>
      <w:pPr>
        <w:pStyle w:val="Style16"/>
        <w:rPr/>
      </w:pPr>
      <w:r>
        <w:rPr/>
        <w:t>При расчете среднедушевого дохода семьи учитывается заработная плата, доходы от предпринимательской деятельности, пенсии, пособия, проценты по вкладам, доходы от продажи имущества, алименты.</w:t>
      </w:r>
    </w:p>
    <w:p>
      <w:pPr>
        <w:pStyle w:val="Style16"/>
        <w:rPr/>
      </w:pPr>
      <w:r>
        <w:rPr/>
        <w:t>Заявление на выплату региональное Отделение СФР будет принимать с 1 июня до 1 октября 2026 года за 2025 год.  Подать документы можно через портал госуслуг или в любой клиентской службе Отделения.</w:t>
      </w:r>
    </w:p>
    <w:p>
      <w:pPr>
        <w:pStyle w:val="Style16"/>
        <w:rPr/>
      </w:pPr>
      <w:r>
        <w:rPr/>
        <w:t>Получив заявление, специалисты фонда самостоятельно запросят необходимые документы в рамках межведомственного взаимодействия из соответствующих органов и организаций. Представить дополнительные сведения нужно будет только в отдельных жизненных ситуациях, когда сведения о них не отражаются в государственных информационных системах.</w:t>
      </w:r>
    </w:p>
    <w:p>
      <w:pPr>
        <w:pStyle w:val="Style16"/>
        <w:rPr/>
      </w:pPr>
      <w:r>
        <w:rPr/>
        <w:t>Сроки принятия решения о назначении выплаты – от 10 до 30 рабочих дней. Перечисление средств происходит в течение пяти рабочих дней после принятия решения о назначении выплаты.</w:t>
      </w:r>
    </w:p>
    <w:p>
      <w:pPr>
        <w:pStyle w:val="Style16"/>
        <w:rPr/>
      </w:pPr>
      <w:r>
        <w:rPr/>
        <w:t>Размер ежегодной выплаты зависит от суммы уплаченного заявителем налога на доходы физических лиц.</w:t>
      </w:r>
    </w:p>
    <w:p>
      <w:pPr>
        <w:pStyle w:val="Style16"/>
        <w:rPr/>
      </w:pPr>
      <w:r>
        <w:rPr/>
        <w:t>Выплата предоставляется один раз в год, и право на неё требуется подтверждать ежегодно.</w:t>
      </w:r>
    </w:p>
    <w:p>
      <w:pPr>
        <w:pStyle w:val="Style16"/>
        <w:rPr/>
      </w:pPr>
      <w:r>
        <w:rPr/>
        <w:t>Родители, с чьих доходов не уплачивался НДФЛ, не смогут получить выплату. Это самозанятые, а также индивидуальные предприниматели, применяющие специальные налоговые режимы, и не имеющие иных видов доходов от трудовой деятельности.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393</Words>
  <Characters>2387</Characters>
  <CharactersWithSpaces>2774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2026-04-17T14:52:18Z</dcterms:created>
  <dc:creator/>
  <dc:description/>
  <dc:language>ru-RU</dc:language>
  <cp:lastModifiedBy/>
  <dcterms:modified xsi:type="dcterms:W3CDTF">2026-04-17T14:53:02Z</dcterms:modified>
  <cp:revision>1</cp:revision>
  <dc:subject/>
  <dc:title/>
</cp:coreProperties>
</file>