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Более 400 жителей Мордовии, пострадавших при ликвидации Чернобыльской аварии, получают меры поддержки от регионального ОСФР</w:t>
      </w:r>
    </w:p>
    <w:p>
      <w:pPr>
        <w:pStyle w:val="Style19"/>
        <w:rPr/>
      </w:pPr>
      <w:r>
        <w:rPr/>
        <w:t>В Мордовии проживает 437 ликвидаторов последствий аварии на Чернобыльской атомной электростанции, 168 из которых вследствие этой катастрофы получили инвалидность. Всем им Отделение СФР по Мордовии предоставляет меры социальной поддержки.</w:t>
      </w:r>
    </w:p>
    <w:p>
      <w:pPr>
        <w:pStyle w:val="Style19"/>
        <w:rPr/>
      </w:pPr>
      <w:r>
        <w:rPr/>
        <w:t>Как федеральным льготникам чернобыльцам выплачивается ежемесячная денежная выплата (ЕДВ),  а в некоторых случаях – сразу две выплаты, предусмотренные разными федеральными законами. Например, участник ликвидации последствий чернобыльской катастрофы, признанный инвалидом, вправе получать одну ежемесячную денежную выплату как ликвидатор, а вторую - как инвалид.</w:t>
      </w:r>
    </w:p>
    <w:p>
      <w:pPr>
        <w:pStyle w:val="Style19"/>
        <w:rPr/>
      </w:pPr>
      <w:r>
        <w:rPr/>
        <w:t>Для чернобыльцев предусмотрены несколько видов компенсаций. Это ежемесячные  денежные компенсации на приобретение продовольственных товаров, за вред здоровью от радиации и семьям умерших ликвидаторов — по потере кормильца. Ежегодные компенсации: на оздоровление  (ликвидаторам);   </w:t>
      </w:r>
      <w:r>
        <w:rPr>
          <w:rStyle w:val="Style14"/>
        </w:rPr>
        <w:t>за вред, нанесенный здоровью (инвалидам);  детям по потере кормильца – ликвидатора ЧАЭС.  </w:t>
      </w:r>
      <w:r>
        <w:rPr/>
        <w:t>Единовременно выплачивается компенсация случае, когда из-за воздействия радиации впервые устанавливается инвалидность.</w:t>
      </w:r>
    </w:p>
    <w:p>
      <w:pPr>
        <w:pStyle w:val="Style19"/>
        <w:rPr/>
      </w:pPr>
      <w:r>
        <w:rPr/>
        <w:t>Ликвидаторы последствий аварии на Чернобыльской АЭС в 1986–1990 годах досрочно назначается пенсия по старости. У них есть право выбора между страховой и государственной пенсией. Чернобыльцы с инвалидностью, приравненные к инвалидам в результате военной травмы, могут получать одновременно 2 пенсии: страховую по старости и пенсию по инвалидности. Право на получение 2 пенсий имеют и нетрудоспособные члены семьи умершего кормильца - ликвидатора ЧАЭС</w:t>
      </w:r>
    </w:p>
    <w:p>
      <w:pPr>
        <w:pStyle w:val="Style19"/>
        <w:rPr/>
      </w:pPr>
      <w:r>
        <w:rPr/>
        <w:t>В Мордовии социальной поддержкой регионального Отделения СФР обеспечены и граждане, которые проживают или работают на территориях, пострадавших от радиации. К зонам с льготным социально-экономическим статусом в республике относятся 15 населенных пунктов в Большеберезниковском, Ичалковском, Чамзинском районах и г.о. Саранск (</w:t>
      </w:r>
      <w:r>
        <w:rPr>
          <w:rStyle w:val="Style15"/>
        </w:rPr>
        <w:t>Гузынцы, Косогоры, Софьино, Гуляево, Кергуды, Малые Ичалки, Большое Маресево, Огаревка, Сырятино, Малое Маресево, Отрадное, Ялга, Куликовка, Монастырское, Пушкино).</w:t>
      </w:r>
    </w:p>
    <w:p>
      <w:pPr>
        <w:pStyle w:val="Style19"/>
        <w:rPr/>
      </w:pPr>
      <w:r>
        <w:rPr/>
        <w:t>Граждане, постоянно проживающие, а равно работающие на этих территориях, имеют право на досрочную пенсию по старости. Она назначается с уменьшением возраста выхода на заслуженный отдых на 1 год при наличии факта проживания или работы на момент аварии (с 26 апреля по 30 июня 1986 года) и дополнительно на 1 год за каждые 4 года проживания или работы на загрязненной территории, но не более чем на 3 года в общей сложности.</w:t>
      </w:r>
    </w:p>
    <w:p>
      <w:pPr>
        <w:pStyle w:val="Style19"/>
        <w:rPr/>
      </w:pPr>
      <w:r>
        <w:rPr/>
        <w:t>Тем, кто проживал в вышеназванных населенных пунктах до 2 декабря 1995 года и в настоящее время проживают или работают, предоставляется ежемесячная денежная компенсация и дополнительный 7-дневный отпуск (для работающих), оплату которого осуществляет Отделение СФР .</w:t>
      </w:r>
    </w:p>
    <w:p>
      <w:pPr>
        <w:pStyle w:val="Style19"/>
        <w:rPr/>
      </w:pPr>
      <w:r>
        <w:rPr/>
        <w:t>Также предоставляется ЕДВ при условии постоянного проживания либо работы  в "чернобыльской  зоне" не менее 4-х лет перед датой обращения за выплатой.</w:t>
      </w:r>
    </w:p>
    <w:p>
      <w:pPr>
        <w:pStyle w:val="Style19"/>
        <w:rPr/>
      </w:pPr>
      <w:r>
        <w:rPr/>
        <w:t>Есть меры поддержки и семьям с детьми.  Это ежемесячная компенсация на питание с молочной кухни для детей до 3 лет, ежемесячная компенсация на питание детей в образовательных учреждениях, которые находятся в загрязненной зоне. Также  предоставляется  ежемесячная выплата на детей до  3 лет: на каждого ребенка до 1,5 лет - 5 502 рублей, на каждого ребенка от 1,5 - до 3 лет -  11 004 рублей. Обязательными условиями предоставления этой выплаты являются  -  проживание (работа) заявителя 4 года на загрязненной территории  на момент рождения ребенка и факт проживания ребенка и заявителя в зоне радиоактивного загрязнения.</w:t>
      </w:r>
    </w:p>
    <w:p>
      <w:pPr>
        <w:pStyle w:val="Style19"/>
        <w:rPr/>
      </w:pPr>
      <w:r>
        <w:rPr>
          <w:rStyle w:val="Style15"/>
        </w:rPr>
        <w:t>Напомним, что 26 апреля отмечается 40 лет со дня  аварии на Чернобыльской АЭС — самой масштабной техногенной катастрофы века. Последствия взрыва привели к массированному выбросу радиоактивных веществ, что повлекло за собой тяжёлые последствия для здоровья сотен тысяч людей: как участников ликвидации аварии, так и простых граждан, оказавшихся на загрязнённых территориях.</w:t>
      </w:r>
    </w:p>
    <w:p>
      <w:pPr>
        <w:pStyle w:val="Style19"/>
        <w:spacing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Выделение"/>
    <w:qFormat/>
    <w:rPr>
      <w:i/>
      <w:iCs/>
    </w:rPr>
  </w:style>
  <w:style w:type="character" w:styleId="Style16">
    <w:name w:val="Маркеры списка"/>
    <w:qFormat/>
    <w:rPr>
      <w:rFonts w:ascii="OpenSymbol" w:hAnsi="OpenSymbol" w:eastAsia="OpenSymbol" w:cs="OpenSymbol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526</Words>
  <Characters>3441</Characters>
  <CharactersWithSpaces>3977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2026-04-24T14:53:31Z</dcterms:created>
  <dc:creator/>
  <dc:description/>
  <dc:language>ru-RU</dc:language>
  <cp:lastModifiedBy/>
  <dcterms:modified xsi:type="dcterms:W3CDTF">2026-04-24T14:55:12Z</dcterms:modified>
  <cp:revision>1</cp:revision>
  <dc:subject/>
  <dc:title/>
</cp:coreProperties>
</file>