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 России с 1 июня начнет принимать заявления на получение семейной выплаты</w:t>
      </w:r>
    </w:p>
    <w:p>
      <w:pPr>
        <w:pStyle w:val="Style15"/>
        <w:rPr/>
      </w:pPr>
      <w:r>
        <w:rPr/>
        <w:t xml:space="preserve">С 1 июня 2026 году Соцфонд России начнет прием заявок на получение новой ежегодной семейной выплаты для работающих родителей с двумя и более детьми, чей доход ниже 1,5 регионального прожиточного минимума. </w:t>
      </w:r>
    </w:p>
    <w:p>
      <w:pPr>
        <w:pStyle w:val="Style15"/>
        <w:rPr/>
      </w:pPr>
      <w:r>
        <w:rPr/>
        <w:t xml:space="preserve">Граждане, которым положен вычет, могут подать заявление до 1 октября года, следующего за годом, в котором был уплачен НДФЛ. Таким образом, в 2026 году можно обратиться за средствами за 2025 год. </w:t>
      </w:r>
    </w:p>
    <w:p>
      <w:pPr>
        <w:pStyle w:val="Style15"/>
        <w:rPr/>
      </w:pPr>
      <w:r>
        <w:rPr/>
        <w:t>Подать документы можно через портал «Госуслуги», в МФЦ или клиентском офисе Социального фонда России. Большую часть сведений специалисты фонда запросят самостоятельно, в некоторых случаях справки (например, из учебного заведения) заявителю необходимо будет предоставить лично.</w:t>
      </w:r>
    </w:p>
    <w:p>
      <w:pPr>
        <w:pStyle w:val="Style15"/>
        <w:rPr/>
      </w:pPr>
      <w:r>
        <w:rPr/>
        <w:t>Право на семейную выплату имеют оба работающих родителя (а также усыновители, опекуны, попечители), воспитывающие двух и более детей в возрасте до 18 лет или до 23 лет, если ребенок обучается очно. Среднедушевой доход семьи при этом не должен превышать 1,5 величины прожиточного минимума в регионе проживания в году, предшествующему году обращения за выплатой.</w:t>
      </w:r>
    </w:p>
    <w:p>
      <w:pPr>
        <w:pStyle w:val="Style15"/>
        <w:rPr/>
      </w:pPr>
      <w:r>
        <w:rPr/>
        <w:t>В данную категорию получателей входят работающие родители, которые в течение года платят со своих заработков налог на доходы физических лиц (НДФЛ). По окончании года он пересчитывается в размере 6%. Разница возвращается плательщикам.</w:t>
      </w:r>
    </w:p>
    <w:p>
      <w:pPr>
        <w:pStyle w:val="Style15"/>
        <w:rPr/>
      </w:pPr>
      <w:r>
        <w:rPr/>
        <w:t>Чтобы получить семейную выплату, родители и дети должны быть гражданами РФ. Родители должны иметь доход от трудовой деятельности за предыдущий год и уплатить с него НДФЛ. Также у родителей не должно быть задолженности по алиментам. Родители, лишенные родительских прав, не смогут претендовать на выплату.</w:t>
      </w:r>
    </w:p>
    <w:p>
      <w:pPr>
        <w:pStyle w:val="Style15"/>
        <w:rPr/>
      </w:pPr>
      <w:r>
        <w:rPr/>
        <w:t>Самозанятые и индивидуальные предприниматели, применяющие специальные налоговые режимы и не имеющие иных трудовых доходов, облагаемых НДФЛ, не смогут получить данную выплату.</w:t>
      </w:r>
    </w:p>
    <w:p>
      <w:pPr>
        <w:pStyle w:val="Style15"/>
        <w:rPr/>
      </w:pPr>
      <w:r>
        <w:rPr/>
        <w:t>При назначении ежегодной семейной выплаты в составе семьи учитываются: заявитель, его супруг(а), несовершеннолетние дети заявителя, дети, находящиеся под опекой (попечительством) заявителя, дети заявителя до 23 лет, если они учатся на очном отделении (кроме детей, обучающихся только по дополнительным образовательным программам).</w:t>
      </w:r>
    </w:p>
    <w:p>
      <w:pPr>
        <w:pStyle w:val="Style15"/>
        <w:rPr/>
      </w:pPr>
      <w:r>
        <w:rPr/>
        <w:t xml:space="preserve">В числе доходов семьи при назначении выплаты учитываются трудовые доходы и доходы от предпринимательства, пенсии, пособия и иные социальные выплаты, стипендии учащихся, полученные алименты. Подробную информацию можно найти на официальном сайте Социального фонда России </w:t>
      </w:r>
      <w:hyperlink r:id="rId2">
        <w:r>
          <w:rPr>
            <w:rStyle w:val="Style13"/>
          </w:rPr>
          <w:t>в разделе «Гражданам»</w:t>
        </w:r>
      </w:hyperlink>
      <w:r>
        <w:rPr/>
        <w:t>.</w:t>
      </w:r>
    </w:p>
    <w:p>
      <w:pPr>
        <w:pStyle w:val="Style15"/>
        <w:rPr/>
      </w:pPr>
      <w:r>
        <w:rPr/>
        <w:t>Чтобы понять, положена ли конкретной семье выплата, нужно рассчитать среднедушевой доход семьи по формуле: Среднедушевой доход = (Доходы семьи за год ÷ 12) ÷ Количество членов семьи.</w:t>
      </w:r>
    </w:p>
    <w:p>
      <w:pPr>
        <w:pStyle w:val="Style15"/>
        <w:rPr/>
      </w:pPr>
      <w:r>
        <w:rPr/>
        <w:t>Предположим, семья из четырех человек живет в Татарстане. Работает только муж, его заработная плата – 64 тыс. в месяц. Жена дома с младшим ребенком, но оплачиваемая часть отпуска по уходу за ним закончилась больше года назад. Будет ли такая семья иметь право на семейную налоговую выплату?</w:t>
      </w:r>
    </w:p>
    <w:p>
      <w:pPr>
        <w:pStyle w:val="Style15"/>
        <w:rPr/>
      </w:pPr>
      <w:r>
        <w:rPr/>
        <w:t>Прожиточный минимум в 2025 году в Татарстане был установлен на уровне 15 073 рублей. Работал в прошлом году только отец, которому работодатель начислял зарплату в размере 64 000 рублей. Других доходов не было. Выходит, что среднедушевой доход семьи равен 16 000 рублям. Это меньше, чем полтора прожиточных минимума в регионе (22 609,50 рублей.), а значит, на выплату претендовать можно. Однако она будет оформлена только отцу. Не работавшая в 2025 году мама не имеет права на выплату.</w:t>
      </w:r>
    </w:p>
    <w:p>
      <w:pPr>
        <w:pStyle w:val="Style15"/>
        <w:rPr/>
      </w:pPr>
      <w:r>
        <w:rPr/>
        <w:t>Таким образом, максимальный годовой доход, при котором в Татарстане семья из 4 человек может рассчитывать на получение выплаты, достигает 1 085 256 рублей. При этом размер семейной выплаты для каждого работающего родителя индивидуальный, который зависит от суммы налогооблагаемых доходов и налоговых вычетов.</w:t>
      </w:r>
    </w:p>
    <w:p>
      <w:pPr>
        <w:pStyle w:val="Style15"/>
        <w:rPr/>
      </w:pPr>
      <w:r>
        <w:rPr/>
        <w:t>Выплата предоставляется один раз в год, и право на неё требуется подтверждать ежегодно.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grazhdanam/semyam_s_detmi/ezhegodnaya_semejnaya_vyplata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538</Words>
  <Characters>3272</Characters>
  <CharactersWithSpaces>3798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2026-04-09T12:40:40Z</dcterms:created>
  <dc:creator/>
  <dc:description/>
  <dc:language>ru-RU</dc:language>
  <cp:lastModifiedBy/>
  <dcterms:modified xsi:type="dcterms:W3CDTF">2026-04-09T12:41:19Z</dcterms:modified>
  <cp:revision>1</cp:revision>
  <dc:subject/>
  <dc:title/>
</cp:coreProperties>
</file>