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 xml:space="preserve"> </w:t>
      </w:r>
      <w:r>
        <w:rPr/>
        <w:t>В</w:t>
      </w:r>
      <w:r>
        <w:rPr/>
        <w:t>ыплаты ко Дню Победы начнут поступать ветеранам уже в апреле</w:t>
      </w:r>
    </w:p>
    <w:p>
      <w:pPr>
        <w:pStyle w:val="Style16"/>
        <w:rPr/>
      </w:pPr>
      <w:r>
        <w:rPr/>
        <w:t>Социальный фонд в апреле начнет перечислять участникам и инвалидам Великой Отечественной войны ежегодную выплату к 9 Мая. Каждому ветерану средства будут доставлены банками и почтой по своему графику. Согласно указу президента, выплата составляет 10 тыс. рублей и предоставляется тем, кто принимал непосредственное участие в боевых действиях ВОВ.</w:t>
      </w:r>
    </w:p>
    <w:p>
      <w:pPr>
        <w:pStyle w:val="Style20"/>
        <w:spacing w:lineRule="atLeast" w:line="360"/>
        <w:rPr/>
      </w:pPr>
      <w:r>
        <w:rPr>
          <w:rStyle w:val="Style13"/>
          <w:sz w:val="24"/>
        </w:rPr>
        <w:t>«</w:t>
      </w:r>
      <w:r>
        <w:rPr>
          <w:rStyle w:val="Style13"/>
        </w:rPr>
        <w:t xml:space="preserve">Уже с 3 апреля ветераны беззаявительно начнут получать средства вместе с пенсией и другими ежемесячными перечислениями Социального фонда. Ежегодную выплату ко Дню Победы устанавливают особым категориям ветеранов, которым со стороны государства также гарантированы особые пенсионные льготы», — </w:t>
      </w:r>
      <w:r>
        <w:rPr/>
        <w:t xml:space="preserve">заявил </w:t>
      </w:r>
      <w:r>
        <w:rPr>
          <w:rStyle w:val="Style14"/>
        </w:rPr>
        <w:t>председатель Социального фонда России Сергей Чирков.</w:t>
      </w:r>
    </w:p>
    <w:p>
      <w:pPr>
        <w:pStyle w:val="Style16"/>
        <w:rPr/>
      </w:pPr>
      <w:r>
        <w:rPr/>
        <w:t>Как отметил глава Соцфонда, ни самим ветеранам, ни их близким не надо никуда обращаться или подавать какие-либо заявления для того, чтобы получить средства, – выплату беззаявительно перечислят в апреле или мае на основании имеющихся у Социального фонда данных. Вся предварительная работа по уточнению списков получателей и финансированию доставочных организаций уже проведена.</w:t>
        <w:br/>
        <w:t> </w:t>
        <w:br/>
        <w:t>Согласно указу о ежегодной выплате, ее устанавливают ветеранам, которые во время Великой Отечественной войны несли службу в действующей армии или получили инвалидность в результате ранения, контузии, увечья или заболевания в районах боевых действий. Помимо этого, выплату предоставляют за участие в боевых операциях в ходе ВОВ, выполнение специальных заданий в воинских частях действующей армии и в тылу противника или на территориях иностранных государств, а также по некоторым другим основаниям.</w:t>
        <w:br/>
        <w:t> </w:t>
        <w:br/>
        <w:t>В соответствии с указом, правом на выплату пользуются не только ветераны в России, но и участники ВОВ, проживающие в прибалтийских государствах – бывших республиках СССР: Эстонии, Латвии и Литве.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246</Words>
  <Characters>1585</Characters>
  <CharactersWithSpaces>1835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2026-03-31T11:45:58Z</dcterms:created>
  <dc:creator/>
  <dc:description/>
  <dc:language>ru-RU</dc:language>
  <cp:lastModifiedBy/>
  <dcterms:modified xsi:type="dcterms:W3CDTF">2026-03-31T11:47:17Z</dcterms:modified>
  <cp:revision>1</cp:revision>
  <dc:subject/>
  <dc:title/>
</cp:coreProperties>
</file>