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Какие документы могут понадобиться для оформления чернобыльских выплат</w:t>
      </w:r>
    </w:p>
    <w:p>
      <w:pPr>
        <w:pStyle w:val="Style15"/>
        <w:rPr/>
      </w:pPr>
      <w:r>
        <w:rPr/>
        <w:t>Компенсации и денежные выплаты в связи с аварией на Чернобыльской АЭС получают многие категории граждан. Это и сами ликвидаторы, работавшие на ЧАЭС или в пределах зоны отчуждения, и те, кто был привлечен к устранению последствий аварии: военнослужащие, сотрудники МВД, пожарной охраны и другие. Помимо этого, правом на социальную поддержку пользуются люди, эвакуированные из зоны отчуждения или переселенные в другие районы, а также вдовы ликвидаторов и их несовершеннолетние дети.</w:t>
      </w:r>
    </w:p>
    <w:p>
      <w:pPr>
        <w:pStyle w:val="Style15"/>
        <w:rPr/>
      </w:pPr>
      <w:r>
        <w:rPr/>
        <w:t>Чтобы оформить полагающиеся выплаты, таким гражданам необходимо обратиться в Социальный фонд. Сделать это можно на портале госуслуг, в клиентских службах фонда или через МФЦ. В случае подачи заявления через «Госуслуги» могут понадобиться отдельные документы. Их следует представить в территориальный офис фонда в течение 5 рабочих дней после того, как придет уведомление о приеме и регистрации заявления.</w:t>
      </w:r>
    </w:p>
    <w:p>
      <w:pPr>
        <w:pStyle w:val="Style15"/>
        <w:rPr/>
      </w:pPr>
      <w:r>
        <w:rPr/>
        <w:t>В большинстве случаев для получения чернобыльских выплат требуется удостоверение, подтверждающее статус ликвидатора аварии или пострадавшего от радиации. Также могут понадобиться документы о полученном заболевании или о работе и проживании в чернобыльской зоне. Семьям ликвидаторов или инвалидов ЧАЭС для получения мер поддержки требуется удостоверение члена семьи. Документ выдают на имя ликвидатора или инвалида ЧАЭС с пометкой «посмертно».</w:t>
      </w:r>
    </w:p>
    <w:p>
      <w:pPr>
        <w:pStyle w:val="Style15"/>
        <w:rPr/>
      </w:pPr>
      <w:r>
        <w:rPr/>
        <w:t>Полный перечень необходимых документов для каждого конкретного случая Социальный фонд присылает в личный кабинет на «Госуслугах» вместе с подтверждением приема и регистрации заявления. Сюда же направляется информация о том, в какой день и в какое время необходимо обратиться с документами в клиентский офис.</w:t>
      </w:r>
    </w:p>
    <w:p>
      <w:pPr>
        <w:pStyle w:val="Style15"/>
        <w:rPr/>
      </w:pPr>
      <w:r>
        <w:rPr/>
        <w:t xml:space="preserve">Те, кто планирует подать заявление на выплаты лично в территориальном отделении Соцфонда или многофункциональном центре, могут перед визитом позвонить в единый контакт-центр по социальным вопросам по бесплатному номеру </w:t>
      </w:r>
      <w:hyperlink r:id="rId2">
        <w:r>
          <w:rPr>
            <w:rStyle w:val="Style13"/>
          </w:rPr>
          <w:t>8-800-10-000-01</w:t>
        </w:r>
      </w:hyperlink>
      <w:r>
        <w:rPr/>
        <w:t>. Операторы центра подскажут, какие именно документы могут понадобиться в той или иной ситуации для получения чернобыльских выплат.</w:t>
        <w:br/>
        <w:br/>
        <w:t>Напомним, что пострадавшие в результате аварии на ЧАЭС имеют право на различные социальные меры поддержки. Среди них ежемесячная денежная выплата, компенсация на приобретение продовольственных товаров, компенсация на питание детей в образовательных организациях и специализированных учреждениях лечебного и санаторного типа. Помимо этого, в перечень льгот чернобыльцев входит дополнительный оплачиваемый отпуск, ежегодная компенсация на оздоровление и единовременная компенсация за вред здоровью.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4"/>
    <w:next w:val="Style15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tel:88001000001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336</Words>
  <Characters>2236</Characters>
  <CharactersWithSpaces>2567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2026-02-24T15:26:09Z</dcterms:created>
  <dc:creator/>
  <dc:description/>
  <dc:language>ru-RU</dc:language>
  <cp:lastModifiedBy/>
  <dcterms:modified xsi:type="dcterms:W3CDTF">2026-02-24T15:27:26Z</dcterms:modified>
  <cp:revision>1</cp:revision>
  <dc:subject/>
  <dc:title/>
</cp:coreProperties>
</file>