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 xml:space="preserve">Обучение по «Азбуке интернета» прошли 50 тысяч пенсионеров </w:t>
      </w:r>
    </w:p>
    <w:p>
      <w:pPr>
        <w:pStyle w:val="Style15"/>
        <w:rPr/>
      </w:pPr>
      <w:r>
        <w:rPr/>
        <w:t>Социальный фонд и компания «Ростелеком» подвели итоги работы совместного проекта «</w:t>
      </w:r>
      <w:hyperlink r:id="rId2" w:tgtFrame="_blank">
        <w:r>
          <w:rPr>
            <w:rStyle w:val="Style13"/>
          </w:rPr>
          <w:t>Азбука интернета</w:t>
        </w:r>
      </w:hyperlink>
      <w:r>
        <w:rPr/>
        <w:t>» за 2025 год. Обучение компьютерной грамотности и работе в интернете по программе прошли почти 50 тыс. людей старшего возраста.</w:t>
      </w:r>
    </w:p>
    <w:p>
      <w:pPr>
        <w:pStyle w:val="Style15"/>
        <w:rPr/>
      </w:pPr>
      <w:r>
        <w:rPr/>
        <w:t>Для проведения занятий задействуются различные площадки. В последние годы ими все чаще выступают центры общения Социального фонда для людей старшего возраста. Центры открыты по всей стране, включая отдаленные районы России, и позволяют старшему поколению с интересом и пользой проводить время, учиться новому и поддерживать социальную активность. За прошлый год курсы по «Азбуке интернета» в центрах общения Социального фонда посетили 12,5 тыс. человек.</w:t>
      </w:r>
    </w:p>
    <w:p>
      <w:pPr>
        <w:pStyle w:val="Style15"/>
        <w:rPr/>
      </w:pPr>
      <w:r>
        <w:rPr/>
        <w:t>Одним из главных мероприятий, которое проводится в рамках программы «Азбука интернета», является всероссийский конкурс «Спасибо интернету!». Ежегодно он собирает тысячи участников со всей страны. Освоившие компьютерные курсы представители старшего поколения соревнуются между собой и наглядно демонстрируют полученные навыки. В прошлом году конкурсантами стали 5,7 тыс. человек из 79 регионов России.</w:t>
      </w:r>
    </w:p>
    <w:p>
      <w:pPr>
        <w:pStyle w:val="Style15"/>
        <w:rPr/>
      </w:pPr>
      <w:r>
        <w:rPr/>
        <w:t>Значительную часть участников составили жители средних и малых городов, а также сельских районов – на их долю пришлось 80% всех поданных работ. При этом 83,2% участников являются активными пользователями портала госуслуг.</w:t>
      </w:r>
    </w:p>
    <w:p>
      <w:pPr>
        <w:pStyle w:val="Style15"/>
        <w:rPr/>
      </w:pPr>
      <w:r>
        <w:rPr/>
        <w:t>В 2025 году в конкурсе во второй раз участвовали преподаватели, для которых была предусмотрена специальная номинация. Ее особенность заключается в правилах определения победителей – участники представляли собственные методические наработки, а оценивали их не эксперты, а коллеги-преподаватели, имеющие практический опыт работы с аудиторией конкурса. Победителям в этой номинации были выделены тиражи учебников, которые стали для них самым ценным подарком.</w:t>
      </w:r>
    </w:p>
    <w:p>
      <w:pPr>
        <w:pStyle w:val="Style15"/>
        <w:rPr/>
      </w:pPr>
      <w:r>
        <w:rPr/>
        <w:t>Помимо этого, к 80-летию Победы в Великой Отечественной войне, которое отмечалось в прошлом году, была проведена целая серия тематических мероприятий, ставших настоящим марафоном Победы.</w:t>
      </w:r>
    </w:p>
    <w:p>
      <w:pPr>
        <w:pStyle w:val="Style15"/>
        <w:rPr/>
      </w:pPr>
      <w:r>
        <w:rPr/>
        <w:t xml:space="preserve">Так, был разработан новый учебный </w:t>
      </w:r>
      <w:hyperlink r:id="rId3">
        <w:r>
          <w:rPr>
            <w:rStyle w:val="Style13"/>
          </w:rPr>
          <w:t>курс</w:t>
        </w:r>
      </w:hyperlink>
      <w:r>
        <w:rPr/>
        <w:t xml:space="preserve"> «Поиск участников Великой Отечественной войны в интернете». Он посвящен основам поисковой работы и помогает понять, с чего начать розыск информации о пропавших или погибших родственниках, их наградах, могилах, ранениях, подвигах и истории боевого пути.</w:t>
      </w:r>
    </w:p>
    <w:p>
      <w:pPr>
        <w:pStyle w:val="Style15"/>
        <w:rPr/>
      </w:pPr>
      <w:r>
        <w:rPr/>
        <w:t xml:space="preserve">В рамках конкурса «Спасибо интернету!» была объявлена специальная номинация «80 лет Победы: живая память о героях». В эту номинацию было подано 638 невероятно трогательных рассказов о подвиге советского народа. </w:t>
      </w:r>
      <w:hyperlink r:id="rId4">
        <w:r>
          <w:rPr>
            <w:rStyle w:val="Style13"/>
          </w:rPr>
          <w:t>Итоги конкурса</w:t>
        </w:r>
      </w:hyperlink>
      <w:r>
        <w:rPr/>
        <w:t xml:space="preserve"> были подведены в ноябре прошлого года.</w:t>
      </w:r>
    </w:p>
    <w:p>
      <w:pPr>
        <w:pStyle w:val="Style15"/>
        <w:rPr/>
      </w:pPr>
      <w:r>
        <w:rPr/>
        <w:t xml:space="preserve">В преддверии 80-летия Победы также прошла всероссийская </w:t>
      </w:r>
      <w:hyperlink r:id="rId5">
        <w:r>
          <w:rPr>
            <w:rStyle w:val="Style13"/>
          </w:rPr>
          <w:t>веб-конференция</w:t>
        </w:r>
      </w:hyperlink>
      <w:r>
        <w:rPr/>
        <w:t>, на которой преподаватели «Азбуки интернета» рассказали о своем опыте поиска родственников, пропавших без вести во время Великой Отечественной войны, создания запросов о потерянных документах и наградах, восстановления памятников воинам. В мероприятии приняли участие свыше 1,5 тыс. человек, среди которых не только учителя, но и слушатели курсов компьютерной грамотности из 61 региона.</w:t>
      </w:r>
    </w:p>
    <w:p>
      <w:pPr>
        <w:pStyle w:val="Style15"/>
        <w:rPr/>
      </w:pPr>
      <w:r>
        <w:rPr/>
        <w:t>Пенсионеры узнали, как на платформе «Ростелеком. Лицей» подготовиться к Диктанту Победы, а также приняли участие в мастер-классах по использованию специализированных интернет-ресурсов для поиска информации о героях ВОВ, созданию на компьютере поздравительной открытки ко Дню Победы и слайд-шоу на смартфоне из архивных семейных фотографий.</w:t>
      </w:r>
    </w:p>
    <w:p>
      <w:pPr>
        <w:pStyle w:val="Style15"/>
        <w:rPr/>
      </w:pPr>
      <w:r>
        <w:rPr/>
        <w:t>Отметим, что «Азбука интернета» – это совместный проект Социального фонда России и компании «Ростелеком», в рамках которого проводятся занятия с людьми старшего возраста, издаются методические материалы и учебное пособие. Одноименный интернет-портал «Азбука интернета» разработан в рамках соглашения о сотрудничестве между «Ростелекомом» и СФР по обучению пенсионеров компьютерной грамотности. Главная цель сотрудничества – облегчить пожилым людям доступ к государственным услугам в электронном виде и повысить качество жизни благодаря освоению компьютерной грамотности и работе в интернете.</w:t>
      </w:r>
    </w:p>
    <w:p>
      <w:pPr>
        <w:pStyle w:val="Style15"/>
        <w:rPr/>
      </w:pPr>
      <w:r>
        <w:rPr/>
        <w:t xml:space="preserve">Все материалы, опубликованные на сайте «Азбуки интернета», постоянно актуализируются, а также разбираются новые темы. Важную роль в их выборе играют обращения пользователей программы через форму обратной связи на сайте и в группе «ВКонтакте». В специальной группе преподавателей «ВКонтакте», где участники сообщества обмениваются опытом и узнают новости проекта, зарегистрировано свыше 2,5 тыс. человек. </w:t>
      </w:r>
      <w:hyperlink r:id="rId6" w:tgtFrame="_blank">
        <w:r>
          <w:rPr>
            <w:rStyle w:val="Style13"/>
          </w:rPr>
          <w:t>Дзен-канал</w:t>
        </w:r>
      </w:hyperlink>
      <w:r>
        <w:rPr/>
        <w:t xml:space="preserve"> «Азбуки интернета», где публикуются работы финалистов конкурса и самые свежие учебные материалы, набрал уже 1,2 тыс. подписчиков.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zbukainterneta.ru/" TargetMode="External"/><Relationship Id="rId3" Type="http://schemas.openxmlformats.org/officeDocument/2006/relationships/hyperlink" Target="https://sfr.gov.ru/press_center/news/~2025/12/10/277619" TargetMode="External"/><Relationship Id="rId4" Type="http://schemas.openxmlformats.org/officeDocument/2006/relationships/hyperlink" Target="https://sfr.gov.ru/press_center/news/~2025/11/27/277293" TargetMode="External"/><Relationship Id="rId5" Type="http://schemas.openxmlformats.org/officeDocument/2006/relationships/hyperlink" Target="https://sfr.gov.ru/press_center/news~2025/04/23/272202" TargetMode="External"/><Relationship Id="rId6" Type="http://schemas.openxmlformats.org/officeDocument/2006/relationships/hyperlink" Target="https://dzen.ru/azbukainterneta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583</Words>
  <Characters>3912</Characters>
  <CharactersWithSpaces>4487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2026-02-17T15:07:32Z</dcterms:created>
  <dc:creator/>
  <dc:description/>
  <dc:language>ru-RU</dc:language>
  <cp:lastModifiedBy/>
  <dcterms:modified xsi:type="dcterms:W3CDTF">2026-02-17T15:08:45Z</dcterms:modified>
  <cp:revision>1</cp:revision>
  <dc:subject/>
  <dc:title/>
</cp:coreProperties>
</file>