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proofErr w:type="gramStart"/>
      <w:r w:rsidRPr="00F81E15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Р</w:t>
      </w:r>
      <w:proofErr w:type="gramEnd"/>
      <w:r w:rsidRPr="00F81E15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Е Ш Е Н И Е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E15" w:rsidRPr="00F81E15" w:rsidRDefault="00F81E15" w:rsidP="00F81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BE0309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058A">
        <w:rPr>
          <w:rFonts w:ascii="Times New Roman" w:eastAsia="Times New Roman" w:hAnsi="Times New Roman" w:cs="Times New Roman"/>
          <w:sz w:val="28"/>
          <w:szCs w:val="28"/>
          <w:lang w:eastAsia="ru-RU"/>
        </w:rPr>
        <w:t>25.12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7D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                                                                    №</w:t>
      </w:r>
      <w:r w:rsidR="002A058A">
        <w:rPr>
          <w:rFonts w:ascii="Times New Roman" w:eastAsia="Times New Roman" w:hAnsi="Times New Roman" w:cs="Times New Roman"/>
          <w:sz w:val="28"/>
          <w:szCs w:val="28"/>
          <w:lang w:eastAsia="ru-RU"/>
        </w:rPr>
        <w:t>232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 бюджете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202</w:t>
      </w:r>
      <w:r w:rsidR="003963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 w:rsidR="003963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F81E15" w:rsidRPr="00F81E15" w:rsidRDefault="00F81E15" w:rsidP="00F81E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требованиями Бюджетного кодекса Российской Федерации и статьей 18 Устава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Arial" w:eastAsia="Times New Roman" w:hAnsi="Arial" w:cs="Arial"/>
          <w:sz w:val="20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F81E15">
        <w:rPr>
          <w:rFonts w:ascii="Arial" w:eastAsia="Times New Roman" w:hAnsi="Arial" w:cs="Arial"/>
          <w:sz w:val="20"/>
          <w:szCs w:val="28"/>
          <w:lang w:eastAsia="ru-RU"/>
        </w:rPr>
        <w:t xml:space="preserve">  </w:t>
      </w:r>
      <w:r w:rsidRPr="00F81E15">
        <w:rPr>
          <w:rFonts w:ascii="Arial" w:eastAsia="Times New Roman" w:hAnsi="Arial" w:cs="Arial"/>
          <w:b/>
          <w:sz w:val="20"/>
          <w:szCs w:val="28"/>
          <w:lang w:eastAsia="ru-RU"/>
        </w:rPr>
        <w:t xml:space="preserve"> </w:t>
      </w:r>
      <w:proofErr w:type="gram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и л: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прилагаемый бюджет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4B63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F81E15" w:rsidRPr="00F81E15" w:rsidRDefault="00F81E15" w:rsidP="00F81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начальника финансового управления Администрации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F81E15" w:rsidRPr="00F81E15" w:rsidRDefault="00F81E15" w:rsidP="00F81E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решение вступает в силу с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 подлежит официальному опубликованию.</w:t>
      </w: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F81E15" w:rsidRPr="00F81E15" w:rsidTr="005C25C2">
        <w:tc>
          <w:tcPr>
            <w:tcW w:w="4785" w:type="dxa"/>
          </w:tcPr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Мордовия</w:t>
            </w:r>
          </w:p>
          <w:p w:rsidR="00F81E15" w:rsidRPr="00F81E15" w:rsidRDefault="00F81E15" w:rsidP="00F81E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Ю.А. </w:t>
            </w:r>
            <w:proofErr w:type="spellStart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Бекешев</w:t>
            </w:r>
            <w:proofErr w:type="spellEnd"/>
          </w:p>
        </w:tc>
        <w:tc>
          <w:tcPr>
            <w:tcW w:w="4786" w:type="dxa"/>
          </w:tcPr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Совета депутатов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</w:t>
            </w:r>
          </w:p>
          <w:p w:rsidR="00F81E15" w:rsidRPr="00F81E15" w:rsidRDefault="00F81E1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1E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Республики  Мордовия</w:t>
            </w:r>
          </w:p>
          <w:p w:rsidR="00F81E15" w:rsidRPr="00F81E15" w:rsidRDefault="002368F5" w:rsidP="00F81E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Н.В.Демина</w:t>
            </w:r>
            <w:proofErr w:type="spellEnd"/>
          </w:p>
        </w:tc>
      </w:tr>
    </w:tbl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F81E15">
        <w:rPr>
          <w:rFonts w:ascii="Times New Roman" w:eastAsia="Times New Roman" w:hAnsi="Times New Roman" w:cs="Times New Roman"/>
          <w:lang w:eastAsia="ru-RU"/>
        </w:rPr>
        <w:t>Бушукин</w:t>
      </w:r>
      <w:proofErr w:type="spellEnd"/>
      <w:r w:rsidRPr="00F81E15">
        <w:rPr>
          <w:rFonts w:ascii="Times New Roman" w:eastAsia="Times New Roman" w:hAnsi="Times New Roman" w:cs="Times New Roman"/>
          <w:lang w:eastAsia="ru-RU"/>
        </w:rPr>
        <w:t xml:space="preserve"> А.М.</w:t>
      </w:r>
    </w:p>
    <w:p w:rsidR="00F81E15" w:rsidRPr="00F81E15" w:rsidRDefault="00F81E15" w:rsidP="00F81E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81E15" w:rsidRPr="00F81E15" w:rsidSect="005C25C2">
          <w:headerReference w:type="even" r:id="rId8"/>
          <w:headerReference w:type="default" r:id="rId9"/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решением Совета депутатов</w:t>
      </w:r>
    </w:p>
    <w:p w:rsidR="00F81E15" w:rsidRPr="00F81E15" w:rsidRDefault="00F81E15" w:rsidP="00F81E1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Республики Мордовия</w:t>
      </w:r>
    </w:p>
    <w:p w:rsidR="00F81E15" w:rsidRPr="00F81E15" w:rsidRDefault="00F81E15" w:rsidP="00F81E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от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E03C8">
        <w:rPr>
          <w:rFonts w:ascii="Times New Roman" w:eastAsia="Times New Roman" w:hAnsi="Times New Roman" w:cs="Times New Roman"/>
          <w:sz w:val="28"/>
          <w:szCs w:val="28"/>
          <w:lang w:eastAsia="ru-RU"/>
        </w:rPr>
        <w:t>25.12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D03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 </w:t>
      </w:r>
      <w:r w:rsidR="00BE03C8">
        <w:rPr>
          <w:rFonts w:ascii="Times New Roman" w:eastAsia="Times New Roman" w:hAnsi="Times New Roman" w:cs="Times New Roman"/>
          <w:sz w:val="28"/>
          <w:szCs w:val="28"/>
          <w:lang w:eastAsia="ru-RU"/>
        </w:rPr>
        <w:t>232</w:t>
      </w:r>
      <w:bookmarkStart w:id="0" w:name="_GoBack"/>
      <w:bookmarkEnd w:id="0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год и на плановый период 202</w:t>
      </w:r>
      <w:r w:rsidR="00396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3963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 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утверждает объем доходов и расходов, а также иные показатели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1. Основные характеристики бюджета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бюджет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E9709D">
        <w:rPr>
          <w:rFonts w:ascii="Times New Roman" w:eastAsia="Times New Roman" w:hAnsi="Times New Roman" w:cs="Times New Roman"/>
          <w:sz w:val="28"/>
          <w:szCs w:val="28"/>
          <w:lang w:eastAsia="ru-RU"/>
        </w:rPr>
        <w:t>295865,3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по расходам в сумме </w:t>
      </w:r>
      <w:r w:rsidR="00E9709D">
        <w:rPr>
          <w:rFonts w:ascii="Times New Roman" w:eastAsia="Times New Roman" w:hAnsi="Times New Roman" w:cs="Times New Roman"/>
          <w:sz w:val="28"/>
          <w:szCs w:val="28"/>
          <w:lang w:eastAsia="ru-RU"/>
        </w:rPr>
        <w:t>294958,7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 с превышением доходов  над расходами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906,6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proofErr w:type="gramStart"/>
      <w:r w:rsidRP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E53DDB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бюджет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E9709D">
        <w:rPr>
          <w:rFonts w:ascii="Times New Roman" w:eastAsia="Times New Roman" w:hAnsi="Times New Roman" w:cs="Times New Roman"/>
          <w:sz w:val="28"/>
          <w:szCs w:val="28"/>
          <w:lang w:eastAsia="ru-RU"/>
        </w:rPr>
        <w:t>280043,2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по расходам в сумме </w:t>
      </w:r>
      <w:r w:rsidR="00E9709D">
        <w:rPr>
          <w:rFonts w:ascii="Times New Roman" w:eastAsia="Times New Roman" w:hAnsi="Times New Roman" w:cs="Times New Roman"/>
          <w:sz w:val="28"/>
          <w:szCs w:val="28"/>
          <w:lang w:eastAsia="ru-RU"/>
        </w:rPr>
        <w:t>278908,3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превышением доходов  над расходами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1134,9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том числе условно утвержденные расходы  </w:t>
      </w:r>
      <w:r w:rsidR="002C157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368F5">
        <w:rPr>
          <w:rFonts w:ascii="Times New Roman" w:eastAsia="Times New Roman" w:hAnsi="Times New Roman" w:cs="Times New Roman"/>
          <w:sz w:val="28"/>
          <w:szCs w:val="28"/>
          <w:lang w:eastAsia="ru-RU"/>
        </w:rPr>
        <w:t>554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</w:t>
      </w:r>
      <w:r w:rsidR="00E53D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бюджет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E9709D">
        <w:rPr>
          <w:rFonts w:ascii="Times New Roman" w:eastAsia="Times New Roman" w:hAnsi="Times New Roman" w:cs="Times New Roman"/>
          <w:sz w:val="28"/>
          <w:szCs w:val="28"/>
          <w:lang w:eastAsia="ru-RU"/>
        </w:rPr>
        <w:t>291063,</w:t>
      </w:r>
      <w:r w:rsidR="003F387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и по расходам в сумме </w:t>
      </w:r>
      <w:r w:rsidR="00E9709D">
        <w:rPr>
          <w:rFonts w:ascii="Times New Roman" w:eastAsia="Times New Roman" w:hAnsi="Times New Roman" w:cs="Times New Roman"/>
          <w:sz w:val="28"/>
          <w:szCs w:val="28"/>
          <w:lang w:eastAsia="ru-RU"/>
        </w:rPr>
        <w:t>289700,</w:t>
      </w:r>
      <w:r w:rsidR="003F387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</w:t>
      </w:r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превышением доходов  над расходами в сумме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1363,3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proofErr w:type="gramStart"/>
      <w:r w:rsidRPr="00F81E15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 </w:t>
      </w:r>
      <w:r w:rsidR="00BA26B5">
        <w:rPr>
          <w:rFonts w:ascii="Calibri" w:eastAsia="Times New Roman" w:hAnsi="Calibri" w:cs="Times New Roman"/>
          <w:sz w:val="28"/>
          <w:szCs w:val="28"/>
          <w:lang w:eastAsia="ru-RU"/>
        </w:rPr>
        <w:t>,</w:t>
      </w:r>
      <w:proofErr w:type="gramEnd"/>
      <w:r w:rsidR="00BA26B5" w:rsidRPr="00BA2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26B5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условно утвержденные расходы </w:t>
      </w:r>
      <w:r w:rsidR="009E5488">
        <w:rPr>
          <w:rFonts w:ascii="Times New Roman" w:eastAsia="Times New Roman" w:hAnsi="Times New Roman" w:cs="Times New Roman"/>
          <w:sz w:val="28"/>
          <w:szCs w:val="28"/>
          <w:lang w:eastAsia="ru-RU"/>
        </w:rPr>
        <w:t>7185,1</w:t>
      </w:r>
      <w:r w:rsidR="00BA26B5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2. Нормативы распределения доходов между бюджетом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и бюджетами поселений.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нормативы распределения доходов между бюджетом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и бюджетами поселений, не установленные бюджетным законодательством Российской Федерации, согласно приложению 1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Статья 3. Безвозмездные поступления в бюджет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Утвердить объем безвозмездных поступлений в бюджет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2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4. Распределение расходов бюджета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ведомственную структуру расходов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</w:t>
      </w:r>
      <w:r w:rsidR="002C157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на плановый период 202</w:t>
      </w:r>
      <w:r w:rsidR="002C157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202</w:t>
      </w:r>
      <w:r w:rsidR="002C157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B63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3 к настоящему Решению;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бюджетных ассигнований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 расходов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классификации расходов бюджетов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приложению 4 к настоящему Решению; 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распределение бюджетных ассигнований бюджета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5 к настоящему Решению;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бюджетных ассигнований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осуществление бюджетных инвестиций в форме капитальных вложений в объекты муниципальной собственности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5. Бюджетные ассигнования на обеспечение деятельности муниципальных учреждений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казенным учреждениям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Из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бюджетным учреждениям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предоставляются субсидии: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финансовое обеспечение выполнения ими муниципального задания;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иные цели.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6. Бюджетные ассигнования на социальное обеспечение населения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Оплата услуг почтовой связи и банковских услуг, оказываемых банками по выплате денежных средств гражданам в рамках обеспечения мер социальной поддержки, может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производится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1,5 процентов выплаченных сумм.</w:t>
      </w:r>
    </w:p>
    <w:p w:rsidR="00F81E15" w:rsidRPr="00F81E15" w:rsidRDefault="00F81E15" w:rsidP="00F81E1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7. 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предоставляются в случаях, установленных в приложениях 3 – 5 к настоящему Решению, и в порядке, установленном Администрацией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8. Межбюджетные трансферты бюджетам поселений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2A6BEF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Утвердить общий объем межбюджетных трансфертов, предоставляемых бюджетам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 поселений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6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в сумме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5372,8</w:t>
      </w:r>
      <w:r w:rsidR="00C7794F"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       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</w:t>
      </w:r>
      <w:r w:rsidR="002C157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7150,4</w:t>
      </w:r>
      <w:r w:rsidR="002C157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    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8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</w:t>
      </w:r>
      <w:r w:rsidR="002C157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7243,9</w:t>
      </w:r>
      <w:r w:rsidR="002C157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     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тыс. рублей.</w:t>
      </w:r>
    </w:p>
    <w:p w:rsidR="00F81E15" w:rsidRPr="002A6BEF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2. 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 xml:space="preserve">Утвердить объем дотаций на выравнивание бюджетной обеспеченности поселений 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6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в сумме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50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7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 </w:t>
      </w:r>
      <w:r w:rsidR="007D131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40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8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год – </w:t>
      </w:r>
      <w:r w:rsidR="00293A64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33,2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тыс. рублей.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lastRenderedPageBreak/>
        <w:t xml:space="preserve">3. 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Установить, что</w:t>
      </w:r>
      <w:r w:rsidRPr="002A6BE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</w:t>
      </w:r>
      <w:r w:rsidRPr="002A6BEF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ru-RU"/>
        </w:rPr>
        <w:t>уровень расчетной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бюджетной обеспеченности  поселений, определенный в качестве критерия выравнивания расчетной бюджетной обеспеченности  поселений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равен 0,</w:t>
      </w:r>
      <w:r w:rsidR="00FB094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Установить уровень обеспеченности налоговыми доходами (без учета налоговых доходов по дополнительным нормативам отчислений) в расчете на одного жителя поселения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в размере </w:t>
      </w:r>
      <w:r w:rsidR="00D86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7D13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921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рублей,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D864D2">
        <w:rPr>
          <w:rFonts w:ascii="Times New Roman" w:eastAsia="Times New Roman" w:hAnsi="Times New Roman" w:cs="Times New Roman"/>
          <w:sz w:val="28"/>
          <w:szCs w:val="28"/>
          <w:lang w:eastAsia="ru-RU"/>
        </w:rPr>
        <w:t>4790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рубля,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864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4997,3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рубля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1E15" w:rsidRPr="00F81E15" w:rsidRDefault="00F81E15" w:rsidP="00F81E1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Утвердить распределение межбюджетных трансфертов бюджетам поселений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9. Бюджетные ассигнования Дорожного фонда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объем бюджетных ассигнований Дорожного фонда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на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в сумме</w:t>
      </w:r>
      <w:r w:rsidR="00C779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251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10645,5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251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14220,8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–  </w:t>
      </w:r>
      <w:r w:rsidR="002251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14421,3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Направления расходования бюджетных ассигнований Дорожного фонда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Мордовия, установленным Советом депутатов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Статья 10. Резервный фонд Администрации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25C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Резервного фонда Администрации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100,0 тыс. рублей ежегодно.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11. Объем бюджетных ассигнований на исполнение публичных нормативных обязательств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</w:t>
      </w:r>
      <w:r w:rsidR="0022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4189,1</w:t>
      </w:r>
      <w:r w:rsidR="00C7794F"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</w:t>
      </w:r>
      <w:r w:rsidR="00FE413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091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 w:rsidR="00FE413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309,9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12. Расходы на исполнение судебных актов по искам к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Ельниковскому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муниципальному району  Республики Мордовия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предоставляются бюджетные ассигнования на исполнение судебных актов по искам к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Ельниковскому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муниципальному району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искам о взыскании денежных средств за счет средств казны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  <w:proofErr w:type="gramEnd"/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13.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Муниципальные внутренние заимствования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Мордовия, муниципальный долг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</w:t>
      </w:r>
      <w:r w:rsidRPr="005C25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Мордовия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Par2"/>
      <w:bookmarkEnd w:id="1"/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Право осуществления от имени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муниципальных внутренних заимствований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принадлежит Администрации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Утвердить </w:t>
      </w:r>
      <w:hyperlink r:id="rId10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источники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внутреннего финансирования дефицита бюджета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8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 Утвердить </w:t>
      </w:r>
      <w:hyperlink r:id="rId11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Программу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муниципальных внутренних заимствований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2026 год и на плановый период 2027 и 2028 годов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согласно приложению 9 к настоящему Решению.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Установить предельный объем заимствований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сумме 0,0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0,0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0,0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Установить верхний предел муниципального внутреннего долга </w:t>
      </w:r>
      <w:proofErr w:type="spellStart"/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сумме 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19114,6</w:t>
      </w:r>
      <w:r w:rsidR="0022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D50EF"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17972,7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рублей,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</w:t>
      </w:r>
      <w:r w:rsidR="00E30917">
        <w:rPr>
          <w:rFonts w:ascii="Times New Roman" w:eastAsia="Times New Roman" w:hAnsi="Times New Roman" w:cs="Times New Roman"/>
          <w:sz w:val="28"/>
          <w:szCs w:val="28"/>
          <w:lang w:eastAsia="ru-RU"/>
        </w:rPr>
        <w:t>16602,4</w:t>
      </w:r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51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ыс</w:t>
      </w:r>
      <w:proofErr w:type="spellEnd"/>
      <w:r w:rsidRPr="002A6BEF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Утвердить объем расходов на обслуживание муниципального долга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в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сумме 31,4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31,4 тыс. рублей, на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31,4 тыс. рублей.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38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Установить верхний предел муниципального долга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по муниципальным гарантиям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 в сумме 0,0 тыс. рублей,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0,0 тыс. рублей, на 1 января 202</w:t>
      </w:r>
      <w:r w:rsidR="0039637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– 0,0 тыс. рублей.</w:t>
      </w:r>
    </w:p>
    <w:p w:rsidR="00F81E15" w:rsidRPr="00F81E15" w:rsidRDefault="00F81E15" w:rsidP="00F81E15">
      <w:pPr>
        <w:widowControl w:val="0"/>
        <w:autoSpaceDE w:val="0"/>
        <w:autoSpaceDN w:val="0"/>
        <w:adjustRightInd w:val="0"/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14. Особенности исполнения бюджета </w:t>
      </w:r>
      <w:proofErr w:type="spellStart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в 202</w:t>
      </w:r>
      <w:r w:rsidR="002A12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году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в соответствии с </w:t>
      </w:r>
      <w:hyperlink r:id="rId12" w:history="1">
        <w:r w:rsidRPr="00F81E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8 статьи 217</w:t>
        </w:r>
      </w:hyperlink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 и пунктом 50 Положения о бюджетном процессе 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Ельниковском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Мордовия, утвержденного Решением Совета депутатов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D9107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D91076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D9107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D91076">
        <w:rPr>
          <w:rFonts w:ascii="Times New Roman" w:eastAsia="Times New Roman" w:hAnsi="Times New Roman" w:cs="Times New Roman"/>
          <w:sz w:val="28"/>
          <w:szCs w:val="28"/>
          <w:lang w:eastAsia="ru-RU"/>
        </w:rPr>
        <w:t>159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следующие дополнительные основания внесения изменений в сводную бюджетную роспись бюджета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без внесения изменений в настоящее</w:t>
      </w:r>
      <w:proofErr w:type="gram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Решение, помимо оснований, установленных </w:t>
      </w:r>
      <w:hyperlink r:id="rId13" w:history="1">
        <w:r w:rsidRPr="00F81E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217</w:t>
        </w:r>
      </w:hyperlink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Федерации: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осуществление выплат, направленных на обслуживание, сокращение и погашение долговых обязательств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Бюджетным кодексом Российской Федерации;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 связи,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осуществление мероприятий, связанных  с созданием, ликвидацией и реорганизацией муниципальных учреждений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Мордовия;</w:t>
      </w:r>
    </w:p>
    <w:p w:rsidR="00F81E15" w:rsidRPr="00B53074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перераспределение бюджетных ассигнований в целях обеспечения исполнения обязательств, связанных с </w:t>
      </w:r>
      <w:proofErr w:type="spellStart"/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софинансированием</w:t>
      </w:r>
      <w:proofErr w:type="spellEnd"/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государственных программ Российской Федерации и Республики Мордовия, национальных проектов, федеральных проектов, входящих в состав национальных проектов, 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</w:t>
      </w: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81E15" w:rsidRPr="00B53074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перераспределение бюджетных ассигнований в целях реализации региональных проектов, направленных на достижение показателей и </w:t>
      </w:r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 xml:space="preserve">реализацию мероприятий (результатов) федеральных проектов, входящих в состав национальных проектов, 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B53074"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муниципального района Республики Мордовия на соответствующий финансовый</w:t>
      </w: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F81E15" w:rsidRPr="00B53074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B53074" w:rsidRPr="00B5307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</w:t>
      </w:r>
      <w:r w:rsidRPr="00B5307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перераспределение бюджетных ассигнований в целях погашения кредиторской задолженности бюджета</w:t>
      </w:r>
      <w:r w:rsidRPr="00F81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7F3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перераспределение бюджетных ассигнований Дорожного фонда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Республики Мордовия;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7F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законодательства;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07F3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перераспределение бюджетных ассигнований в целях подготовки муниципальных учреждений к отопительному сезону.</w:t>
      </w:r>
    </w:p>
    <w:p w:rsid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D7C">
        <w:rPr>
          <w:rFonts w:ascii="Times New Roman" w:hAnsi="Times New Roman" w:cs="Times New Roman"/>
          <w:sz w:val="28"/>
          <w:szCs w:val="28"/>
        </w:rPr>
        <w:t>1)</w:t>
      </w:r>
      <w:r w:rsidRPr="005D2D7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5D2D7C">
        <w:rPr>
          <w:rFonts w:ascii="Times New Roman" w:hAnsi="Times New Roman" w:cs="Times New Roman"/>
          <w:sz w:val="28"/>
          <w:szCs w:val="28"/>
        </w:rPr>
        <w:t xml:space="preserve">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учреждениями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D2D7C">
        <w:rPr>
          <w:rFonts w:ascii="Times New Roman" w:hAnsi="Times New Roman" w:cs="Times New Roman"/>
          <w:sz w:val="28"/>
          <w:szCs w:val="28"/>
        </w:rPr>
        <w:t xml:space="preserve">Республики Мордовия, субсидии юридическим лицам (за исключением субсидий муниципальным бюджетным учреждениям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Мордовия), бюджетные инвестиции юридическим лицам, предоставляемые в соответствии со статьей 80 Бюджетного кодекса Российской Федерации, </w:t>
      </w:r>
      <w:r w:rsidRPr="005D2D7C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предоставляемые из бюджета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софинансируемые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(финансируемые) за счет субсидий и иных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межбюджетных трансфертов из федерального бюджета;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D7C">
        <w:rPr>
          <w:rFonts w:ascii="Times New Roman" w:hAnsi="Times New Roman" w:cs="Times New Roman"/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30000,0 тыс. рублей и более для обеспечения муниципальных нужд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на сумму 30000,0 тыс. рублей и более муниципальными бюджетными  учреждениями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предоставляемые из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первом настоящего пункта;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 xml:space="preserve">3)авансовые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подпункте первом настоящего </w:t>
      </w:r>
      <w:r w:rsidR="00BA1918">
        <w:rPr>
          <w:rFonts w:ascii="Times New Roman" w:hAnsi="Times New Roman" w:cs="Times New Roman"/>
          <w:sz w:val="28"/>
          <w:szCs w:val="28"/>
        </w:rPr>
        <w:t>п</w:t>
      </w:r>
      <w:r w:rsidRPr="005D2D7C">
        <w:rPr>
          <w:rFonts w:ascii="Times New Roman" w:hAnsi="Times New Roman" w:cs="Times New Roman"/>
          <w:sz w:val="28"/>
          <w:szCs w:val="28"/>
        </w:rPr>
        <w:t>ункта;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D7C">
        <w:rPr>
          <w:rFonts w:ascii="Times New Roman" w:hAnsi="Times New Roman" w:cs="Times New Roman"/>
          <w:sz w:val="28"/>
          <w:szCs w:val="28"/>
        </w:rPr>
        <w:t>4)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подпунктах первом – третьем настоящего пункта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  <w:proofErr w:type="gramEnd"/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2D7C">
        <w:rPr>
          <w:rFonts w:ascii="Times New Roman" w:hAnsi="Times New Roman" w:cs="Times New Roman"/>
          <w:sz w:val="28"/>
          <w:szCs w:val="28"/>
        </w:rPr>
        <w:t xml:space="preserve">5) авансовые платежи по муниципальным контрактам о поставке товаров, выполнении работ, оказании услуг, заключаемым на сумму 30000,0 тыс. рублей и более для обеспечения муниципальных нужд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30000,0 тыс. рублей и более муниципальными бюджетными  учреждениями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источником финансового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2D7C">
        <w:rPr>
          <w:rFonts w:ascii="Times New Roman" w:hAnsi="Times New Roman" w:cs="Times New Roman"/>
          <w:sz w:val="28"/>
          <w:szCs w:val="28"/>
        </w:rPr>
        <w:t>обеспечения</w:t>
      </w:r>
      <w:proofErr w:type="gramEnd"/>
      <w:r w:rsidRPr="005D2D7C">
        <w:rPr>
          <w:rFonts w:ascii="Times New Roman" w:hAnsi="Times New Roman" w:cs="Times New Roman"/>
          <w:sz w:val="28"/>
          <w:szCs w:val="28"/>
        </w:rPr>
        <w:t xml:space="preserve"> которых являются средства бюджета </w:t>
      </w:r>
      <w:proofErr w:type="spellStart"/>
      <w:r w:rsidRPr="005D2D7C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D2D7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Федерации);</w:t>
      </w:r>
    </w:p>
    <w:p w:rsidR="00615C57" w:rsidRPr="005D2D7C" w:rsidRDefault="00615C57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lastRenderedPageBreak/>
        <w:t>6)  авансовые платежи по контрактам (договорам) о поставке товаров, выполнении работ, оказании услуг, заключаемым на сумму более 5 000,0 тыс. рублей исполнителями и соисполнителями в рамках исполнения указанных в подпункте пятом настоящего пункта муниципальных контрактов (контрактов, договоров) о поставке товаров, выполнении работ, оказании услуг.</w:t>
      </w:r>
    </w:p>
    <w:p w:rsidR="00615C57" w:rsidRPr="005D2D7C" w:rsidRDefault="005D2D7C" w:rsidP="00615C5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D7C">
        <w:rPr>
          <w:rFonts w:ascii="Times New Roman" w:hAnsi="Times New Roman" w:cs="Times New Roman"/>
          <w:sz w:val="28"/>
          <w:szCs w:val="28"/>
        </w:rPr>
        <w:t>3.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5C57" w:rsidRPr="005D2D7C">
        <w:rPr>
          <w:rFonts w:ascii="Times New Roman" w:hAnsi="Times New Roman" w:cs="Times New Roman"/>
          <w:sz w:val="28"/>
          <w:szCs w:val="28"/>
        </w:rPr>
        <w:t>Положения пункта</w:t>
      </w:r>
      <w:r w:rsidRPr="005D2D7C">
        <w:rPr>
          <w:rFonts w:ascii="Times New Roman" w:hAnsi="Times New Roman" w:cs="Times New Roman"/>
          <w:sz w:val="28"/>
          <w:szCs w:val="28"/>
        </w:rPr>
        <w:t xml:space="preserve"> 2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</w:t>
      </w:r>
      <w:r w:rsidR="00396378">
        <w:rPr>
          <w:rFonts w:ascii="Times New Roman" w:hAnsi="Times New Roman" w:cs="Times New Roman"/>
          <w:sz w:val="28"/>
          <w:szCs w:val="28"/>
        </w:rPr>
        <w:t>на 2026 год и на плановый период 2027 и 2028 годов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396378">
        <w:rPr>
          <w:rFonts w:ascii="Times New Roman" w:hAnsi="Times New Roman" w:cs="Times New Roman"/>
          <w:sz w:val="28"/>
          <w:szCs w:val="28"/>
        </w:rPr>
        <w:t>6</w:t>
      </w:r>
      <w:r w:rsidR="00615C57" w:rsidRPr="005D2D7C">
        <w:rPr>
          <w:rFonts w:ascii="Times New Roman" w:hAnsi="Times New Roman" w:cs="Times New Roman"/>
          <w:sz w:val="28"/>
          <w:szCs w:val="28"/>
        </w:rPr>
        <w:t xml:space="preserve"> году.</w:t>
      </w:r>
      <w:proofErr w:type="gramEnd"/>
    </w:p>
    <w:p w:rsidR="00615C57" w:rsidRPr="005D2D7C" w:rsidRDefault="00615C57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15. Вступление настоящего Решения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52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 1 января 202</w:t>
      </w:r>
      <w:r w:rsidR="0039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года.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1E15" w:rsidRPr="00F81E15" w:rsidRDefault="00F81E15" w:rsidP="00F81E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</w:t>
      </w:r>
      <w:r w:rsidRPr="00F81E15">
        <w:rPr>
          <w:rFonts w:ascii="Times New Roman" w:eastAsia="Times New Roman" w:hAnsi="Times New Roman" w:cs="Times New Roman"/>
          <w:b/>
          <w:bCs/>
          <w:spacing w:val="100"/>
          <w:sz w:val="28"/>
          <w:szCs w:val="28"/>
          <w:lang w:eastAsia="ru-RU"/>
        </w:rPr>
        <w:t xml:space="preserve"> </w:t>
      </w:r>
      <w:r w:rsidRPr="00F81E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16. Действие нормативных правовых актов </w:t>
      </w:r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proofErr w:type="spellStart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81E15" w:rsidRPr="00F81E15" w:rsidRDefault="00F81E15" w:rsidP="00F81E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hAnsi="Times New Roman"/>
          <w:sz w:val="28"/>
          <w:szCs w:val="28"/>
        </w:rPr>
      </w:pPr>
      <w:proofErr w:type="gram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нормативные правовые акты Администрации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hyperlink r:id="rId14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 бюджете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годов», «</w:t>
      </w:r>
      <w:hyperlink r:id="rId15" w:history="1">
        <w:r w:rsidRPr="00F81E15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 бюджете</w:t>
        </w:r>
      </w:hyperlink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</w:t>
      </w:r>
      <w:proofErr w:type="spell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202</w:t>
      </w:r>
      <w:r w:rsidR="00F116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proofErr w:type="gramEnd"/>
      <w:r w:rsidRPr="00F81E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годов»,</w:t>
      </w:r>
      <w:r w:rsidRPr="00F81E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действуют в части, не противоречащей </w:t>
      </w:r>
      <w:r w:rsidRPr="00C534F0">
        <w:rPr>
          <w:rFonts w:ascii="Times New Roman" w:hAnsi="Times New Roman"/>
          <w:sz w:val="28"/>
          <w:szCs w:val="28"/>
        </w:rPr>
        <w:t>настоящему Решению.</w:t>
      </w: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15" w:rsidRDefault="00F81E15" w:rsidP="00F81E1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7A0F55" w:rsidRDefault="007A0F55"/>
    <w:p w:rsidR="00F81E15" w:rsidRDefault="00F81E15"/>
    <w:p w:rsidR="00F81E15" w:rsidRDefault="00F81E15"/>
    <w:p w:rsidR="007A0F55" w:rsidRDefault="007A0F55"/>
    <w:sectPr w:rsidR="007A0F55" w:rsidSect="009C23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509" w:rsidRDefault="005D2509" w:rsidP="00F81E15">
      <w:pPr>
        <w:spacing w:after="0" w:line="240" w:lineRule="auto"/>
      </w:pPr>
      <w:r>
        <w:separator/>
      </w:r>
    </w:p>
  </w:endnote>
  <w:endnote w:type="continuationSeparator" w:id="0">
    <w:p w:rsidR="005D2509" w:rsidRDefault="005D2509" w:rsidP="00F81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509" w:rsidRDefault="005D2509" w:rsidP="00F81E15">
      <w:pPr>
        <w:spacing w:after="0" w:line="240" w:lineRule="auto"/>
      </w:pPr>
      <w:r>
        <w:separator/>
      </w:r>
    </w:p>
  </w:footnote>
  <w:footnote w:type="continuationSeparator" w:id="0">
    <w:p w:rsidR="005D2509" w:rsidRDefault="005D2509" w:rsidP="00F81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94F" w:rsidRDefault="00D84C2D" w:rsidP="005C25C2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C7794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794F" w:rsidRDefault="00C7794F" w:rsidP="005C25C2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94F" w:rsidRPr="00E82A54" w:rsidRDefault="00D84C2D">
    <w:pPr>
      <w:pStyle w:val="a3"/>
      <w:jc w:val="right"/>
      <w:rPr>
        <w:sz w:val="20"/>
        <w:szCs w:val="20"/>
      </w:rPr>
    </w:pPr>
    <w:r w:rsidRPr="00E82A54">
      <w:rPr>
        <w:sz w:val="20"/>
        <w:szCs w:val="20"/>
      </w:rPr>
      <w:fldChar w:fldCharType="begin"/>
    </w:r>
    <w:r w:rsidR="00C7794F" w:rsidRPr="00E82A54">
      <w:rPr>
        <w:sz w:val="20"/>
        <w:szCs w:val="20"/>
      </w:rPr>
      <w:instrText>PAGE   \* MERGEFORMAT</w:instrText>
    </w:r>
    <w:r w:rsidRPr="00E82A54">
      <w:rPr>
        <w:sz w:val="20"/>
        <w:szCs w:val="20"/>
      </w:rPr>
      <w:fldChar w:fldCharType="separate"/>
    </w:r>
    <w:r w:rsidR="00BE03C8">
      <w:rPr>
        <w:noProof/>
        <w:sz w:val="20"/>
        <w:szCs w:val="20"/>
      </w:rPr>
      <w:t>3</w:t>
    </w:r>
    <w:r w:rsidRPr="00E82A54">
      <w:rPr>
        <w:sz w:val="20"/>
        <w:szCs w:val="20"/>
      </w:rPr>
      <w:fldChar w:fldCharType="end"/>
    </w:r>
  </w:p>
  <w:p w:rsidR="00C7794F" w:rsidRDefault="00C7794F" w:rsidP="005C25C2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7887"/>
    <w:rsid w:val="00001547"/>
    <w:rsid w:val="00006BF7"/>
    <w:rsid w:val="00010202"/>
    <w:rsid w:val="0001050C"/>
    <w:rsid w:val="00010525"/>
    <w:rsid w:val="000636E0"/>
    <w:rsid w:val="00077AE3"/>
    <w:rsid w:val="0008440E"/>
    <w:rsid w:val="000A26B8"/>
    <w:rsid w:val="000C407F"/>
    <w:rsid w:val="000D2078"/>
    <w:rsid w:val="00103330"/>
    <w:rsid w:val="00123E40"/>
    <w:rsid w:val="00141142"/>
    <w:rsid w:val="0014535C"/>
    <w:rsid w:val="00157452"/>
    <w:rsid w:val="001650EC"/>
    <w:rsid w:val="001A5578"/>
    <w:rsid w:val="001E77AC"/>
    <w:rsid w:val="00225106"/>
    <w:rsid w:val="002368F5"/>
    <w:rsid w:val="00253F2F"/>
    <w:rsid w:val="002624BC"/>
    <w:rsid w:val="0029002A"/>
    <w:rsid w:val="00293A64"/>
    <w:rsid w:val="002940D4"/>
    <w:rsid w:val="002A058A"/>
    <w:rsid w:val="002A12B6"/>
    <w:rsid w:val="002A3AC7"/>
    <w:rsid w:val="002A6BEF"/>
    <w:rsid w:val="002C02BB"/>
    <w:rsid w:val="002C157B"/>
    <w:rsid w:val="002C5E3D"/>
    <w:rsid w:val="002D76CC"/>
    <w:rsid w:val="002E1408"/>
    <w:rsid w:val="002F2DB2"/>
    <w:rsid w:val="003164D9"/>
    <w:rsid w:val="00325453"/>
    <w:rsid w:val="00327CE2"/>
    <w:rsid w:val="0034649F"/>
    <w:rsid w:val="003815F0"/>
    <w:rsid w:val="00396378"/>
    <w:rsid w:val="003C0241"/>
    <w:rsid w:val="003C02CE"/>
    <w:rsid w:val="003C0CF0"/>
    <w:rsid w:val="003D0372"/>
    <w:rsid w:val="003E6068"/>
    <w:rsid w:val="003F387A"/>
    <w:rsid w:val="00424374"/>
    <w:rsid w:val="00427342"/>
    <w:rsid w:val="00452CB7"/>
    <w:rsid w:val="004863D8"/>
    <w:rsid w:val="004A1EF4"/>
    <w:rsid w:val="004A5E4A"/>
    <w:rsid w:val="004B63F1"/>
    <w:rsid w:val="004C41AF"/>
    <w:rsid w:val="004C4FEC"/>
    <w:rsid w:val="004D50EF"/>
    <w:rsid w:val="004F5EB6"/>
    <w:rsid w:val="00516AED"/>
    <w:rsid w:val="00532102"/>
    <w:rsid w:val="005342E2"/>
    <w:rsid w:val="005567D4"/>
    <w:rsid w:val="00572E01"/>
    <w:rsid w:val="00577887"/>
    <w:rsid w:val="005A0C10"/>
    <w:rsid w:val="005C25C2"/>
    <w:rsid w:val="005C666E"/>
    <w:rsid w:val="005D05A9"/>
    <w:rsid w:val="005D2509"/>
    <w:rsid w:val="005D2D7C"/>
    <w:rsid w:val="005E31B9"/>
    <w:rsid w:val="005F01F9"/>
    <w:rsid w:val="006044CE"/>
    <w:rsid w:val="00607F36"/>
    <w:rsid w:val="00610B96"/>
    <w:rsid w:val="00615C57"/>
    <w:rsid w:val="006264DA"/>
    <w:rsid w:val="006269D8"/>
    <w:rsid w:val="00655114"/>
    <w:rsid w:val="006A4912"/>
    <w:rsid w:val="006F736D"/>
    <w:rsid w:val="007001E8"/>
    <w:rsid w:val="007212DB"/>
    <w:rsid w:val="007360DB"/>
    <w:rsid w:val="00736E40"/>
    <w:rsid w:val="00774134"/>
    <w:rsid w:val="007763DD"/>
    <w:rsid w:val="007A056E"/>
    <w:rsid w:val="007A0F55"/>
    <w:rsid w:val="007A5592"/>
    <w:rsid w:val="007D131B"/>
    <w:rsid w:val="00881583"/>
    <w:rsid w:val="008A06F5"/>
    <w:rsid w:val="008A4C50"/>
    <w:rsid w:val="008E653A"/>
    <w:rsid w:val="009174C9"/>
    <w:rsid w:val="00983B14"/>
    <w:rsid w:val="009B181B"/>
    <w:rsid w:val="009C231A"/>
    <w:rsid w:val="009E2979"/>
    <w:rsid w:val="009E5488"/>
    <w:rsid w:val="009E5690"/>
    <w:rsid w:val="00A401CC"/>
    <w:rsid w:val="00A55F8E"/>
    <w:rsid w:val="00A94E11"/>
    <w:rsid w:val="00AA30D4"/>
    <w:rsid w:val="00AC6715"/>
    <w:rsid w:val="00AD7FB8"/>
    <w:rsid w:val="00AF66FF"/>
    <w:rsid w:val="00B03525"/>
    <w:rsid w:val="00B25888"/>
    <w:rsid w:val="00B378A9"/>
    <w:rsid w:val="00B427B2"/>
    <w:rsid w:val="00B44D94"/>
    <w:rsid w:val="00B53074"/>
    <w:rsid w:val="00B802E5"/>
    <w:rsid w:val="00B93E98"/>
    <w:rsid w:val="00BA1918"/>
    <w:rsid w:val="00BA26B5"/>
    <w:rsid w:val="00BB4D80"/>
    <w:rsid w:val="00BD5414"/>
    <w:rsid w:val="00BD7C72"/>
    <w:rsid w:val="00BE0309"/>
    <w:rsid w:val="00BE03C8"/>
    <w:rsid w:val="00BF06C0"/>
    <w:rsid w:val="00C20715"/>
    <w:rsid w:val="00C228E2"/>
    <w:rsid w:val="00C263C6"/>
    <w:rsid w:val="00C50713"/>
    <w:rsid w:val="00C650E2"/>
    <w:rsid w:val="00C652D8"/>
    <w:rsid w:val="00C7794F"/>
    <w:rsid w:val="00CB0270"/>
    <w:rsid w:val="00CB6417"/>
    <w:rsid w:val="00CC7001"/>
    <w:rsid w:val="00CD3E8B"/>
    <w:rsid w:val="00D44AB7"/>
    <w:rsid w:val="00D84C2D"/>
    <w:rsid w:val="00D864D2"/>
    <w:rsid w:val="00D91076"/>
    <w:rsid w:val="00DB01E1"/>
    <w:rsid w:val="00DB51AF"/>
    <w:rsid w:val="00DC3782"/>
    <w:rsid w:val="00DC4D58"/>
    <w:rsid w:val="00DE2F2E"/>
    <w:rsid w:val="00DE6EAD"/>
    <w:rsid w:val="00DF76FB"/>
    <w:rsid w:val="00E30917"/>
    <w:rsid w:val="00E431C2"/>
    <w:rsid w:val="00E53DDB"/>
    <w:rsid w:val="00E7117E"/>
    <w:rsid w:val="00E71386"/>
    <w:rsid w:val="00E80EE1"/>
    <w:rsid w:val="00E9323F"/>
    <w:rsid w:val="00E9709D"/>
    <w:rsid w:val="00EC7DEA"/>
    <w:rsid w:val="00F02F6F"/>
    <w:rsid w:val="00F116C9"/>
    <w:rsid w:val="00F651A8"/>
    <w:rsid w:val="00F6521A"/>
    <w:rsid w:val="00F67C89"/>
    <w:rsid w:val="00F81E15"/>
    <w:rsid w:val="00F8427F"/>
    <w:rsid w:val="00F84D9B"/>
    <w:rsid w:val="00F964E8"/>
    <w:rsid w:val="00F96F21"/>
    <w:rsid w:val="00FB0942"/>
    <w:rsid w:val="00FB2A8B"/>
    <w:rsid w:val="00FD72CD"/>
    <w:rsid w:val="00FE4134"/>
    <w:rsid w:val="00FF2D74"/>
    <w:rsid w:val="00FF6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A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81E15"/>
  </w:style>
  <w:style w:type="paragraph" w:styleId="a5">
    <w:name w:val="footer"/>
    <w:basedOn w:val="a"/>
    <w:link w:val="a6"/>
    <w:uiPriority w:val="99"/>
    <w:semiHidden/>
    <w:unhideWhenUsed/>
    <w:rsid w:val="00F81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81E15"/>
  </w:style>
  <w:style w:type="character" w:styleId="a7">
    <w:name w:val="page number"/>
    <w:basedOn w:val="a0"/>
    <w:rsid w:val="00F81E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2B7FB9BA1D476E96B116BB22A112AD55F60896BAB90C46C2477109AEED68B05E0B67FAEFCF8Bk4QD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B7FB9BA1D476E96B116BB22A112AD55F60896BAB90C46C2477109AEED68B05E0B67FAEFCE80k4Q0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5BD59CE01AD0745EFF60BE52BDF8DD20DAB18CC485CBFF11A7FA454F454185EWCI6M" TargetMode="External"/><Relationship Id="rId10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B5FD2-9951-4277-A35C-0695B44BA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11</Pages>
  <Words>3263</Words>
  <Characters>18605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Пользователь Windows</cp:lastModifiedBy>
  <cp:revision>65</cp:revision>
  <cp:lastPrinted>2023-01-09T07:48:00Z</cp:lastPrinted>
  <dcterms:created xsi:type="dcterms:W3CDTF">2023-01-05T08:03:00Z</dcterms:created>
  <dcterms:modified xsi:type="dcterms:W3CDTF">2026-01-21T08:32:00Z</dcterms:modified>
</cp:coreProperties>
</file>