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62D" w:rsidRPr="00DC662D" w:rsidRDefault="00DC662D" w:rsidP="00DC662D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DC662D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Общественный совет Росреестра: обмен опытом регионов</w:t>
      </w:r>
    </w:p>
    <w:p w:rsidR="00DC662D" w:rsidRPr="00DC662D" w:rsidRDefault="00DC662D" w:rsidP="00DC662D">
      <w:pPr>
        <w:rPr>
          <w:rFonts w:ascii="Arial" w:hAnsi="Arial" w:cs="Arial"/>
          <w:sz w:val="26"/>
          <w:szCs w:val="26"/>
        </w:rPr>
      </w:pPr>
      <w:r w:rsidRPr="00DC662D">
        <w:rPr>
          <w:rFonts w:ascii="Arial" w:hAnsi="Arial" w:cs="Arial"/>
          <w:sz w:val="26"/>
          <w:szCs w:val="26"/>
        </w:rPr>
        <w:t>В Росреестре прошло очередное заседание Общественного совета, собравшее представителей всех региональных советов при ведомстве. Мероприятие стало площадкой для обмена лучшими практиками и обсуждения актуальных вопросов работы службы.</w:t>
      </w:r>
    </w:p>
    <w:p w:rsidR="00DC662D" w:rsidRPr="00DC662D" w:rsidRDefault="00DC662D" w:rsidP="00DC662D">
      <w:pPr>
        <w:rPr>
          <w:rFonts w:ascii="Arial" w:hAnsi="Arial" w:cs="Arial"/>
          <w:sz w:val="26"/>
          <w:szCs w:val="26"/>
        </w:rPr>
      </w:pPr>
      <w:r w:rsidRPr="00DC662D">
        <w:rPr>
          <w:rFonts w:ascii="Arial" w:hAnsi="Arial" w:cs="Arial"/>
          <w:sz w:val="26"/>
          <w:szCs w:val="26"/>
        </w:rPr>
        <w:t xml:space="preserve">В числе участников </w:t>
      </w:r>
      <w:r w:rsidRPr="00DC662D">
        <w:rPr>
          <w:rFonts w:ascii="Arial" w:hAnsi="Arial" w:cs="Arial"/>
          <w:sz w:val="26"/>
          <w:szCs w:val="26"/>
        </w:rPr>
        <w:t>-</w:t>
      </w:r>
      <w:r w:rsidRPr="00DC662D">
        <w:rPr>
          <w:rFonts w:ascii="Arial" w:hAnsi="Arial" w:cs="Arial"/>
          <w:sz w:val="26"/>
          <w:szCs w:val="26"/>
        </w:rPr>
        <w:t xml:space="preserve"> члены Общественной палаты Республики Мордовия Евгений Трифонов и Нина Любишкина.</w:t>
      </w:r>
    </w:p>
    <w:p w:rsidR="00DC662D" w:rsidRPr="00DC662D" w:rsidRDefault="00DC662D" w:rsidP="00DC662D">
      <w:pPr>
        <w:rPr>
          <w:rFonts w:ascii="Arial" w:hAnsi="Arial" w:cs="Arial"/>
          <w:sz w:val="26"/>
          <w:szCs w:val="26"/>
        </w:rPr>
      </w:pPr>
      <w:r w:rsidRPr="00DC662D">
        <w:rPr>
          <w:rFonts w:ascii="Arial" w:hAnsi="Arial" w:cs="Arial"/>
          <w:sz w:val="26"/>
          <w:szCs w:val="26"/>
        </w:rPr>
        <w:t xml:space="preserve">Руководитель Службы Олег </w:t>
      </w:r>
      <w:proofErr w:type="spellStart"/>
      <w:r w:rsidRPr="00DC662D">
        <w:rPr>
          <w:rFonts w:ascii="Arial" w:hAnsi="Arial" w:cs="Arial"/>
          <w:sz w:val="26"/>
          <w:szCs w:val="26"/>
        </w:rPr>
        <w:t>Скуфинский</w:t>
      </w:r>
      <w:proofErr w:type="spellEnd"/>
      <w:r w:rsidRPr="00DC662D">
        <w:rPr>
          <w:rFonts w:ascii="Arial" w:hAnsi="Arial" w:cs="Arial"/>
          <w:sz w:val="26"/>
          <w:szCs w:val="26"/>
        </w:rPr>
        <w:t xml:space="preserve"> отметил важность подобных встреч, поскольку они позволяют получить обратную связь от субъектов, познакомиться с их лучшими практиками и использовать этот опыт в своей работе.</w:t>
      </w:r>
    </w:p>
    <w:p w:rsidR="00DC662D" w:rsidRPr="00DC662D" w:rsidRDefault="00DC662D" w:rsidP="00DC662D">
      <w:pPr>
        <w:rPr>
          <w:rFonts w:ascii="Arial" w:hAnsi="Arial" w:cs="Arial"/>
          <w:sz w:val="26"/>
          <w:szCs w:val="26"/>
        </w:rPr>
      </w:pPr>
      <w:r w:rsidRPr="00DC662D">
        <w:rPr>
          <w:rFonts w:ascii="Arial" w:hAnsi="Arial" w:cs="Arial"/>
          <w:sz w:val="26"/>
          <w:szCs w:val="26"/>
        </w:rPr>
        <w:t xml:space="preserve">Коллеги из Новосибирской области представили исследование о получателе электронных услуг ведомства, Амурская область поделилась опытом организации выездных заседаний, а Свердловская - результатами реализации проекта по социальной </w:t>
      </w:r>
      <w:proofErr w:type="spellStart"/>
      <w:r w:rsidRPr="00DC662D">
        <w:rPr>
          <w:rFonts w:ascii="Arial" w:hAnsi="Arial" w:cs="Arial"/>
          <w:sz w:val="26"/>
          <w:szCs w:val="26"/>
        </w:rPr>
        <w:t>догазификации</w:t>
      </w:r>
      <w:proofErr w:type="spellEnd"/>
      <w:r w:rsidRPr="00DC662D">
        <w:rPr>
          <w:rFonts w:ascii="Arial" w:hAnsi="Arial" w:cs="Arial"/>
          <w:sz w:val="26"/>
          <w:szCs w:val="26"/>
        </w:rPr>
        <w:t xml:space="preserve"> СНТ.</w:t>
      </w:r>
    </w:p>
    <w:p w:rsidR="00D55C32" w:rsidRPr="00DC662D" w:rsidRDefault="00DC662D" w:rsidP="00DC662D">
      <w:pPr>
        <w:rPr>
          <w:rFonts w:ascii="Arial" w:hAnsi="Arial" w:cs="Arial"/>
          <w:sz w:val="26"/>
          <w:szCs w:val="26"/>
        </w:rPr>
      </w:pPr>
      <w:r w:rsidRPr="00DC662D">
        <w:rPr>
          <w:rFonts w:ascii="Arial" w:hAnsi="Arial" w:cs="Arial"/>
          <w:sz w:val="26"/>
          <w:szCs w:val="26"/>
        </w:rPr>
        <w:t>По</w:t>
      </w:r>
      <w:r>
        <w:rPr>
          <w:rFonts w:ascii="Arial" w:hAnsi="Arial" w:cs="Arial"/>
          <w:sz w:val="26"/>
          <w:szCs w:val="26"/>
        </w:rPr>
        <w:t xml:space="preserve">дробнее читайте </w:t>
      </w:r>
      <w:hyperlink r:id="rId4" w:history="1">
        <w:r w:rsidRPr="00DC662D">
          <w:rPr>
            <w:rStyle w:val="a4"/>
            <w:rFonts w:ascii="Arial" w:hAnsi="Arial" w:cs="Arial"/>
            <w:sz w:val="26"/>
            <w:szCs w:val="26"/>
          </w:rPr>
          <w:t>на нашем сайте</w:t>
        </w:r>
      </w:hyperlink>
    </w:p>
    <w:p w:rsidR="00DC662D" w:rsidRPr="00DC662D" w:rsidRDefault="00DC662D" w:rsidP="00DC662D">
      <w:pPr>
        <w:pStyle w:val="a3"/>
        <w:shd w:val="clear" w:color="auto" w:fill="FFFFFF"/>
        <w:spacing w:before="0" w:beforeAutospacing="0" w:afterLines="100" w:after="240" w:afterAutospacing="0"/>
        <w:jc w:val="right"/>
        <w:rPr>
          <w:rFonts w:ascii="Arial" w:hAnsi="Arial" w:cs="Arial"/>
          <w:sz w:val="26"/>
          <w:szCs w:val="26"/>
        </w:rPr>
      </w:pPr>
      <w:r w:rsidRPr="00DC662D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DC662D" w:rsidRDefault="00DC662D" w:rsidP="00DC662D">
      <w:bookmarkStart w:id="0" w:name="_GoBack"/>
      <w:bookmarkEnd w:id="0"/>
    </w:p>
    <w:sectPr w:rsidR="00DC6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2D"/>
    <w:rsid w:val="00D55C32"/>
    <w:rsid w:val="00DC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AD2AA-890A-4376-BBE0-86974C0C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66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6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66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DC66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7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press/archive/obshchestvennyy-sovet-pri-rosreestre-rassmotrel-luchshie-regionalnye-prakti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2025-12-05T12:37:00Z</dcterms:created>
  <dcterms:modified xsi:type="dcterms:W3CDTF">2025-12-05T12:40:00Z</dcterms:modified>
</cp:coreProperties>
</file>