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Сергей Чирков: Бюджет Соцфонда на 2026 год полностью обеспечивает все пенсии и выплаты</w:t>
      </w:r>
    </w:p>
    <w:p>
      <w:pPr>
        <w:pStyle w:val="Style14"/>
        <w:rPr/>
      </w:pPr>
      <w:r>
        <w:rPr/>
        <w:t>В бюджете Социального фонда учтены расходы на все обязательства по выплате пенсий, пособий и других мер поддержки граждан, заявил глава Социального фонда России Сергей Чирков на заседании Государственной думы, где сегодня рассматривается проект бюджета фонда на следующий год.</w:t>
      </w:r>
    </w:p>
    <w:p>
      <w:pPr>
        <w:pStyle w:val="Style14"/>
        <w:rPr/>
      </w:pPr>
      <w:r>
        <w:rPr/>
        <w:t>Так, общие расходы фонда, по словам главы СФР, составят в следующем году 18,7 трлн рублей. Это на 10,3% больше по сравнению с нынешним годом. Пенсионные выплаты при этом станут самым объемным направлением расходов. Так, на страховые пенсии планируется направить 11,9 трлн рублей (около 64% всех расходов), на государственные пенсии —более 904 млрд рублей.</w:t>
      </w:r>
    </w:p>
    <w:p>
      <w:pPr>
        <w:pStyle w:val="Style14"/>
        <w:rPr/>
      </w:pPr>
      <w:r>
        <w:rPr/>
        <w:t>Представляя проект бюджета депутатам, Сергей Чирков подчеркнул, что расходы фонда на пенсионные выплаты и социальную поддержку россиян ежегодно растут.</w:t>
      </w:r>
    </w:p>
    <w:p>
      <w:pPr>
        <w:pStyle w:val="Style14"/>
        <w:rPr/>
      </w:pPr>
      <w:r>
        <w:rPr/>
        <w:t>С 1 января страховые пенсии 38 млн человек будут повышены на 7,6%, что выше инфляции, сообщил Сергей Чирков. В результате средний размер страховой пенсии по старости превысит 27 тыс. рублей (+1,9 тыс. рублей к размеру 2025 года). Социальные пенсии будут увеличены на 6,8%, что коснется 3,5 млн граждан, включая детей с инвалидностью и инвалидов с детства. В результате средний размер пенсии для этих категорий достигнет 24,5 тыс. рублей.</w:t>
      </w:r>
    </w:p>
    <w:p>
      <w:pPr>
        <w:pStyle w:val="Style14"/>
        <w:rPr/>
      </w:pPr>
      <w:r>
        <w:rPr/>
        <w:t>Со следующего года СФР принимает полномочия по осуществлению региональной социальной доплаты к пенсии, расходы на которую предусмотрены в сумме 101,6 млрд рублей. Получателями доплат станут 1,4 млн пенсионеров.</w:t>
      </w:r>
    </w:p>
    <w:p>
      <w:pPr>
        <w:pStyle w:val="Style14"/>
        <w:rPr/>
      </w:pPr>
      <w:r>
        <w:rPr/>
        <w:t>В бюджете следующего года также предусмотрен перерасчет страховой пенсии многодетным мамам в связи с включением в стаж периодов ухода за пятым ребенком и последующими детьми. Пенсия будет пересчитана более чем для 470 тыс. женщин и в среднем увеличится почти на 2 тыс. рублей. Расходы на проведение перерасчета заложены в объеме 10,9 млрд рублей.</w:t>
      </w:r>
    </w:p>
    <w:p>
      <w:pPr>
        <w:pStyle w:val="Style14"/>
        <w:rPr/>
      </w:pPr>
      <w:r>
        <w:rPr/>
        <w:t>На охрану семьи и детства в следующем году предлагается направить более 2,5 трлн рублей, что больше запланированного в текущем году на 165,1 млрд рублей.</w:t>
      </w:r>
    </w:p>
    <w:p>
      <w:pPr>
        <w:pStyle w:val="Style14"/>
        <w:rPr/>
      </w:pPr>
      <w:r>
        <w:rPr/>
        <w:t>Размер материнского капитала составит 737,2 тыс. рублей на одного ребенка и 974,2 тыс. рублей на двух детей. Выплаты единого пособия родителям и будущим мамам запланированы на уровне 1,7 трлн рублей.</w:t>
      </w:r>
    </w:p>
    <w:p>
      <w:pPr>
        <w:pStyle w:val="Style14"/>
        <w:rPr/>
      </w:pPr>
      <w:r>
        <w:rPr/>
        <w:t>Помимо этого, учтены расходы на ежегодную семейную выплату работающим родителям с двумя и более детьми. Ее предоставят семьям, которые платят налоги с доходов и зарабатывают не более 1,5 прожиточного минимума на человека. В первый год реализации меры расходы на нее ожидаются в объеме 119,1 млрд рублей, получателями выплаты станут 7 млн родителей.</w:t>
      </w:r>
    </w:p>
    <w:p>
      <w:pPr>
        <w:pStyle w:val="Style14"/>
        <w:rPr/>
      </w:pPr>
      <w:r>
        <w:rPr/>
        <w:t>В этом году Социальный фонд по решению Президента начал выплату пособия по беременности и родам студенткам, обучающихся по очной форме. На сегодняшний день средства уже получили порядка 1,5 тыс. беременных девушек. Планируется, что в следующем году пособие получат 13,5 тыс. учащихся, на что предусмотрено 1,3 млрд рублей.</w:t>
      </w:r>
    </w:p>
    <w:p>
      <w:pPr>
        <w:pStyle w:val="Style14"/>
        <w:rPr/>
      </w:pPr>
      <w:r>
        <w:rPr/>
        <w:t>Глава Соцфонда также сообщил, что в бюджете заложено 1,4 трлн рублей на страховые выплаты по временной нетрудоспособности и в связи с материнством. Вырастут и максимальные размеры страховых пособий. Так, пособие по беременности и родам достигнет 955 836 руб., а пособие по уходу за ребенком до 1,5 лет для работающих граждан — 83 021,18 руб. в месяц.</w:t>
      </w:r>
    </w:p>
    <w:p>
      <w:pPr>
        <w:pStyle w:val="Style14"/>
        <w:rPr/>
      </w:pPr>
      <w:r>
        <w:rPr/>
        <w:t>В следующем году, согласно проекту бюджета, будут увеличены расходы на предупредительные меры по охране труда. Всего на это направят свыше 42,1 млрд рублей – на 6,3 млрд рублей больше, чем в текущем году. Поддержку получат 52,1 тыс. организаций-страхователей.</w:t>
      </w:r>
    </w:p>
    <w:p>
      <w:pPr>
        <w:pStyle w:val="Style14"/>
        <w:rPr/>
      </w:pPr>
      <w:r>
        <w:rPr/>
        <w:t>Также вырастет финансирование еще по одному важному направлению работы Социального фонда – реабилитации участников специальной военной операции. В следующем году на это будет выделено на 1,2 млрд рублей больше. Средства, в том числе, пойдут на оплату проезда ветеранов и их сопровождающих до места лечения.</w:t>
      </w:r>
    </w:p>
    <w:p>
      <w:pPr>
        <w:pStyle w:val="Style14"/>
        <w:rPr/>
      </w:pPr>
      <w:r>
        <w:rPr/>
        <w:t>В заключение выступления Сергей Чирков отметил, что проект бюджета Социального фонда сбалансирован, все предусмотренные обязательства государства перед гражданами выполняются в полном объеме и будут выполнены в дальнейшем. По итогам рассмотрения Госдума одобрила представленный проект бюджета в первом чтении.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598</Words>
  <Characters>3521</Characters>
  <CharactersWithSpaces>4107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2025-10-23T09:20:22Z</dcterms:created>
  <dc:creator/>
  <dc:description/>
  <dc:language>ru-RU</dc:language>
  <cp:lastModifiedBy/>
  <dcterms:modified xsi:type="dcterms:W3CDTF">2025-10-23T09:22:00Z</dcterms:modified>
  <cp:revision>1</cp:revision>
  <dc:subject/>
  <dc:title/>
</cp:coreProperties>
</file>