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Еще больше участников СВО получили право на вторую госпенсию в Соцфонде</w:t>
      </w:r>
    </w:p>
    <w:p>
      <w:pPr>
        <w:pStyle w:val="Style16"/>
        <w:rPr/>
      </w:pPr>
      <w:r>
        <w:rPr/>
        <w:t>Вступившие в силу изменения в законодательстве расширили круг получателей  пенсий по государственному обеспечению. Теперь Отделение Социального фонда по Мордовии назначает и выплачивает государственную пенсию по инвалидности бойцам частных военных компаний и других организаций, содействующих Вооруженным силам России в выполнении задач специальной военной операции.</w:t>
      </w:r>
    </w:p>
    <w:p>
      <w:pPr>
        <w:pStyle w:val="Style16"/>
        <w:rPr/>
      </w:pPr>
      <w:r>
        <w:rPr/>
        <w:t>Право на указанный вид пенсионных выплат также предоставлено тем, кто начиная с 11 мая 2014 года служил в воинских формированиях и органах ДНР, ЛНР,  включая Народную милицию Луганской Республики.  Претендовать на госпенсию такие граждане могут в том случае, если инвалидность связана с участием в боевых действиях.</w:t>
      </w:r>
    </w:p>
    <w:p>
      <w:pPr>
        <w:pStyle w:val="Style16"/>
        <w:rPr/>
      </w:pPr>
      <w:r>
        <w:rPr/>
        <w:t xml:space="preserve">Ранее такую пенсию в региональном Отделении СФР могли оформить только участники добровольческих формирований, а через Минобороны и другие силовые ведомства -  </w:t>
      </w:r>
      <w:r>
        <w:rPr>
          <w:rStyle w:val="Style14"/>
        </w:rPr>
        <w:t>военнослужащие по мобилизации или по контракту.</w:t>
      </w:r>
    </w:p>
    <w:p>
      <w:pPr>
        <w:pStyle w:val="Style16"/>
        <w:rPr/>
      </w:pPr>
      <w:r>
        <w:rPr/>
        <w:t>Государственная пенсия по инвалидности, полученной в результате СВО, назначается специалистами фонда в беззаявительном порядке со дня  признания этих граждан инвалидами. В настоящее время её размер для получивших первую группу инвалидности в результате СВО составляет 26,5 тыс. рублей (300% социальной пенсии). Выплаты инвалидам со второй группой составляют 22,1 тыс. рублей (250% соцпенсии). За третью группу инвалидности пенсию устанавливают на уровне 15,4 тыс. рублей (175% соцпенсии). Эти суммы ежегодно индексируются.</w:t>
      </w:r>
    </w:p>
    <w:p>
      <w:pPr>
        <w:pStyle w:val="Style16"/>
        <w:rPr/>
      </w:pPr>
      <w:r>
        <w:rPr/>
        <w:t>Для ветеранов СВО, у которых на иждивении есть нетрудоспособные члены семьи, например, несовершеннолетние дети, госпенсия по инвалидности выплачивается в повышенном размере. За каждого иждивенца пенсия ветерана увеличивается на 2,9 тыс. рублей. Доплата устанавливают не более чем за трех человек.</w:t>
      </w:r>
    </w:p>
    <w:p>
      <w:pPr>
        <w:pStyle w:val="Style16"/>
        <w:rPr/>
      </w:pPr>
      <w:r>
        <w:rPr/>
        <w:t>При достижении пенсионного возраста, ветераны, имеющие инвалидность в связи с военной травмой, имеют право на получение второй пенсии. По линии регионального Отделения Соцфонда им может быть дополнительно установлена страховая пенсия по старости или пенсия за выслугу лет по линии силового ведомства.</w:t>
      </w:r>
    </w:p>
    <w:p>
      <w:pPr>
        <w:pStyle w:val="Style16"/>
        <w:rPr/>
      </w:pPr>
      <w:r>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275</Words>
  <Characters>1803</Characters>
  <CharactersWithSpaces>2077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2025-10-13T16:35:54Z</dcterms:created>
  <dc:creator/>
  <dc:description/>
  <dc:language>ru-RU</dc:language>
  <cp:lastModifiedBy/>
  <cp:lastPrinted>2025-10-13T16:36:29Z</cp:lastPrinted>
  <dcterms:modified xsi:type="dcterms:W3CDTF">2025-10-13T16:38:18Z</dcterms:modified>
  <cp:revision>1</cp:revision>
  <dc:subject/>
  <dc:title/>
</cp:coreProperties>
</file>