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открыл прием заявлений студенток на пособие по беременности и родам</w:t>
      </w:r>
    </w:p>
    <w:p>
      <w:pPr>
        <w:pStyle w:val="Style15"/>
        <w:rPr/>
      </w:pPr>
      <w:r>
        <w:rPr/>
        <w:t xml:space="preserve">С 1 сентября отделения Социального фонда по всей стране открыли прием заявок на оформление </w:t>
      </w:r>
      <w:hyperlink r:id="rId2">
        <w:r>
          <w:rPr>
            <w:rStyle w:val="Style13"/>
          </w:rPr>
          <w:t>пособия</w:t>
        </w:r>
      </w:hyperlink>
      <w:r>
        <w:rPr/>
        <w:t xml:space="preserve"> по беременности и родам для студенток вузов и училищ. Теперь услуга централизованно предоставляется на федеральном уровне, раньше ее оказывали учебные заведения в каждом регионе.</w:t>
      </w:r>
    </w:p>
    <w:p>
      <w:pPr>
        <w:pStyle w:val="Style15"/>
        <w:rPr/>
      </w:pPr>
      <w:r>
        <w:rPr/>
        <w:t xml:space="preserve">Специально к запуску услуги заработал </w:t>
      </w:r>
      <w:hyperlink r:id="rId3">
        <w:r>
          <w:rPr>
            <w:rStyle w:val="Style13"/>
          </w:rPr>
          <w:t>электронный сервис</w:t>
        </w:r>
      </w:hyperlink>
      <w:r>
        <w:rPr/>
        <w:t xml:space="preserve">, с помощью которого можно онлайн обратиться за выплатой. Помимо портала госуслуг, заявление также принимается в клиентских </w:t>
      </w:r>
      <w:hyperlink r:id="rId4">
        <w:r>
          <w:rPr>
            <w:rStyle w:val="Style13"/>
          </w:rPr>
          <w:t>службах</w:t>
        </w:r>
      </w:hyperlink>
      <w:r>
        <w:rPr/>
        <w:t xml:space="preserve"> Социального фонда и многофункциональных центрах. Для оформления финансовой поддержки от государства кроме заявления потребуется очно представить справку о беременности из медицинской организации и справку учебного заведения об обучении с указанием срока отпуска по беременности и родам.</w:t>
      </w:r>
    </w:p>
    <w:p>
      <w:pPr>
        <w:pStyle w:val="Style15"/>
        <w:rPr/>
      </w:pPr>
      <w:r>
        <w:rPr/>
        <w:t>Важным изменением с сентября стало повышение размера пособия. Если раньше выплата рассчитывалась из средней стипендии, теперь для этого применяют установленный в регионе прожиточный минимум. При стипендии на уровне 3,5 тыс. рублей, пособие прежде составляло около 16 тыс. рублей. Начиная с сентября выплата в среднем по России вырастет до 90,2 тыс. рублей, то есть увеличится в разы. Сумма пособия зависит от места регистрации.</w:t>
      </w:r>
    </w:p>
    <w:p>
      <w:pPr>
        <w:pStyle w:val="Style15"/>
        <w:rPr/>
      </w:pPr>
      <w:r>
        <w:rPr/>
        <w:t>Отметим, что получить выплату наряду с россиянками могут иностранные студентки, а также учащиеся без гражданства, которые постоянно живут в России. Форма обучения при этом должна быть очной. Платная или бюджетная основа не влияет на получение выплаты.</w:t>
      </w:r>
    </w:p>
    <w:p>
      <w:pPr>
        <w:pStyle w:val="Style15"/>
        <w:rPr/>
      </w:pPr>
      <w:r>
        <w:rPr/>
        <w:t>Следует иметь в виду, что пособие в новом размере будет назначено в том случае, если заявление было подано в Социальный фонд начиная с 1 сентября. Если же заявление подавалось раньше этой даты в учебное заведение, выплату назначат по прежним правилам. В таком случае закон не предусматривает возможности переоформления уже назначенного пособия.</w:t>
      </w:r>
    </w:p>
    <w:p>
      <w:pPr>
        <w:pStyle w:val="Style15"/>
        <w:rPr/>
      </w:pPr>
      <w:r>
        <w:rPr/>
        <w:t>Напомним, что рассчитывать на выплату по беременности и родам могут студентки и аспирантки вузов, организаций дополнительного профессионального образования, а также научных организаций.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families_with_children/pregnant" TargetMode="External"/><Relationship Id="rId3" Type="http://schemas.openxmlformats.org/officeDocument/2006/relationships/hyperlink" Target="https://www.gosuslugi.ru/610154" TargetMode="External"/><Relationship Id="rId4" Type="http://schemas.openxmlformats.org/officeDocument/2006/relationships/hyperlink" Target="https://sfr.gov.ru/grazhdanam/social_fond~833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282</Words>
  <Characters>1766</Characters>
  <CharactersWithSpaces>2041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2025-09-01T11:58:25Z</dcterms:created>
  <dc:creator/>
  <dc:description/>
  <dc:language>ru-RU</dc:language>
  <cp:lastModifiedBy/>
  <dcterms:modified xsi:type="dcterms:W3CDTF">2025-09-01T11:59:19Z</dcterms:modified>
  <cp:revision>1</cp:revision>
  <dc:subject/>
  <dc:title/>
</cp:coreProperties>
</file>