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проиндексировал накопительные пенсии россиян</w:t>
      </w:r>
    </w:p>
    <w:p>
      <w:pPr>
        <w:pStyle w:val="Style15"/>
        <w:rPr/>
      </w:pPr>
      <w:r>
        <w:rPr/>
        <w:t>Социальный фонд провел с 1 августа перерасчет накопительной пенсии и срочной пенсионной выплаты. Никаких заявлений получателям таких пенсий подавать не надо: перерасчет будет сделан автоматически.</w:t>
      </w:r>
    </w:p>
    <w:p>
      <w:pPr>
        <w:pStyle w:val="Style15"/>
        <w:rPr/>
      </w:pPr>
      <w:r>
        <w:rPr/>
        <w:t>В минувшем году управляющие компании успешно инвестировали средства пенсионных накоплений, и это позволило провести индексацию размеров накопительной пенсии и срочной пенсионной выплаты. Процент индексации будет выше, чем в прошлом: накопительные пенсии будут индексированы на 10,98% (против 7% в 2024-м), срочные пенсионные выплаты – на 11,32% (против 6,92%).</w:t>
      </w:r>
    </w:p>
    <w:p>
      <w:pPr>
        <w:pStyle w:val="Style15"/>
        <w:rPr/>
      </w:pPr>
      <w:r>
        <w:rPr/>
        <w:t>Средний размер накопительной пенсии сегодня составляет 1,4 тыс. рублей в месяц. Средний размер срочной пенсионной выплаты – 2,6 тыс. рублей в месяц.</w:t>
      </w:r>
    </w:p>
    <w:p>
      <w:pPr>
        <w:pStyle w:val="Style15"/>
        <w:rPr/>
      </w:pPr>
      <w:r>
        <w:rPr/>
        <w:t>Также Социальный фонд продолжит начислять доплаты к единовременным выплатам пенсионных накоплений, назначенным в течение прошлого года. Процесс этот начался в июле и продлится до сентября.</w:t>
        <w:br/>
        <w:br/>
        <w:t>Напомним, что накопительная пенсия формировалась у двух категорий граждан: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работающих мужчин 1953-1966 годов рождения и женщин 1957-1966 годов. За них работодатель перечислял страховые взносы на накопительную пенсию с 2002 по 2004 годы в размере 2% от фонда оплаты труда;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ind w:left="707" w:hanging="283"/>
        <w:rPr/>
      </w:pPr>
      <w:r>
        <w:rPr/>
        <w:t xml:space="preserve">работающих граждан, рожденных в 1967 году и позднее. За них работодатель перечислял страховые взносы на накопительную пенсию с 2002 по 2014 года, а размер взноса постепенно вырос с 2%от фонда оплаты труда до 6%. </w:t>
      </w:r>
    </w:p>
    <w:p>
      <w:pPr>
        <w:pStyle w:val="Style15"/>
        <w:rPr/>
      </w:pPr>
      <w:r>
        <w:rPr/>
        <w:t>Для получения выплат за счет средств пенсионных накоплений заявление можно подать, в том числе, в личном кабинете на сайте СФР или на портале «Госуслуг». Получать их можно несколькими способами:</w:t>
      </w:r>
    </w:p>
    <w:p>
      <w:pPr>
        <w:pStyle w:val="Style15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единовременно: все пенсионные накопления выплачиваются сразу одной суммой, если размер накопительной пенсии, рассчитанный на день ее назначения, равен или менее 10% от прожиточного минимума пенсионера в целом по Российской Федерации. </w:t>
      </w:r>
    </w:p>
    <w:p>
      <w:pPr>
        <w:pStyle w:val="Style15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ежемесячно на определенный срок: выплачивается в течение периода, который определит заявитель, но не менее 10 лет. Назначается гражданам, за счет сформированных ими взносов в рамках программы государственного софинансирования пенсий, средств маткапитала, направленных на формирование будущей пенсии, и доходов от их инвестирования. Сумма пенсионных накоплений делится на число месяцев, которое определяется гражданином, но не может быть менее 120 месяцев и ежемесячно выплачивается к пенсии. </w:t>
      </w:r>
    </w:p>
    <w:p>
      <w:pPr>
        <w:pStyle w:val="Style15"/>
        <w:numPr>
          <w:ilvl w:val="0"/>
          <w:numId w:val="2"/>
        </w:numPr>
        <w:tabs>
          <w:tab w:val="left" w:pos="0" w:leader="none"/>
        </w:tabs>
        <w:ind w:left="707" w:hanging="283"/>
        <w:rPr/>
      </w:pPr>
      <w:r>
        <w:rPr/>
        <w:t xml:space="preserve">ежемесячно и пожизненно: право на нее имеют те, у кого размер накопительной пенсии составляет более - 10% от прожиточного минимума пенсионера в целом по Российской Федерации.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4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2</Pages>
  <Words>349</Words>
  <Characters>2196</Characters>
  <CharactersWithSpaces>2537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2025-08-04T08:49:59Z</dcterms:created>
  <dc:creator/>
  <dc:description/>
  <dc:language>ru-RU</dc:language>
  <cp:lastModifiedBy/>
  <dcterms:modified xsi:type="dcterms:W3CDTF">2025-08-04T08:52:54Z</dcterms:modified>
  <cp:revision>1</cp:revision>
  <dc:subject/>
  <dc:title/>
</cp:coreProperties>
</file>