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миллиона людей старшего возраста посетили центры общения Социального фонда</w:t>
      </w:r>
    </w:p>
    <w:p>
      <w:pPr>
        <w:pStyle w:val="Style15"/>
        <w:rPr/>
      </w:pPr>
      <w:r>
        <w:rPr/>
        <w:t>С момента открытия первых центров общения для людей старшего поколения их посетили свыше 1,16 миллиона человек. Об этом сообщил глава Соцфонда Сергей Чирков на совещании федерального партийного проекта с участием сенатора Совета Федерации Галины Кареловой.</w:t>
      </w:r>
    </w:p>
    <w:p>
      <w:pPr>
        <w:pStyle w:val="Style15"/>
        <w:rPr/>
      </w:pPr>
      <w:r>
        <w:rPr/>
        <w:t>С начала этого года сеть центров общения стала больше на треть. Если в начале этого года функционировал 571 центр, то сегодня их количество достигло 773. География присутствия тоже расширяется: к 82 регионам, где центры ранее уже работали, добавилось еще три. Теперь площадки Социального фонда можно посетить во всех восьми федеральных округах страны.</w:t>
      </w:r>
    </w:p>
    <w:p>
      <w:pPr>
        <w:pStyle w:val="Style15"/>
        <w:rPr/>
      </w:pPr>
      <w:r>
        <w:rPr/>
        <w:t>«Создание центров общения стало возможным благодаря оптимизации работы фонда и перепрофилированию более 100 тысяч квадратных метров помещений. Отдельно подчеркну значимость сотрудничества с Советом Федерации и партией «Единая Россия». За все время работы центров общения начиная с осени 2022 года в них было проведено свыше 115 тыс. мероприятий, – привел данные председатель Социального фонда Сергей Чирков. – Гостями центров стали 1,16 млн человек. Только за первую половину 2025-го Социальный фонд организовал 40 тыс. мероприятий, в которых приняли участие 400 тыс. человек».</w:t>
      </w:r>
    </w:p>
    <w:p>
      <w:pPr>
        <w:pStyle w:val="Style15"/>
        <w:rPr/>
      </w:pPr>
      <w:r>
        <w:rPr/>
        <w:t>Важным направлением работы стало развитие сети центров в отдаленных и социально значимых территориях. Так, три центра в этом году открыты в Луганской Народной Республике и 14 – в Сахалинской области. Также запланировано создание 9 центров в ЛНР, Херсонской и Запорожской областях, что увеличит охват до 88 регионов из 89.</w:t>
      </w:r>
    </w:p>
    <w:p>
      <w:pPr>
        <w:pStyle w:val="Style15"/>
        <w:rPr/>
      </w:pPr>
      <w:r>
        <w:rPr/>
        <w:t>Деятельность центров общения направлена прежде всего на то, чтобы организовать полезный досуг старшего поколения и помочь людям освоить работу с электронными услугами, а также лучше ориентироваться в вопросах пенсионного обеспечения и социальной поддержки. «На практике функции центров гораздо шире, – отмечает глава Социального фонда. – Здесь проводят обучение компьютерной и финансовой грамотности, организуют консультации по защите от мошенничества и управлению личными финансами. Центры, по словам Чиркова, устраивают экскурсии, творческие мастерские, литературные вечера и другие мероприятия для насыщенной и активной жизни пожилых людей.</w:t>
      </w:r>
    </w:p>
    <w:p>
      <w:pPr>
        <w:pStyle w:val="Style15"/>
        <w:rPr/>
      </w:pPr>
      <w:r>
        <w:rPr/>
        <w:t>Социальный фонд России уделяет внимание как расширению сети центров общения, так и повышению качества их работы, включая профессиональное развитие их сотрудников. Так, в сентябре этого года запланировано повышение квалификации для специалистов фонда. В октябре 2025 года также пройдет всероссийский семинар-совещание для руководителей региональных отделений, курирующих развитие центров общения.</w:t>
      </w:r>
    </w:p>
    <w:p>
      <w:pPr>
        <w:pStyle w:val="Style15"/>
        <w:rPr/>
      </w:pPr>
      <w:r>
        <w:rPr/>
        <w:t xml:space="preserve">Напомним, что в начале этого года Сергей Чирков и Галина Карелова </w:t>
      </w:r>
      <w:hyperlink r:id="rId2" w:tgtFrame="_blank">
        <w:r>
          <w:rPr>
            <w:rStyle w:val="Style13"/>
          </w:rPr>
          <w:t>заключили соглашение</w:t>
        </w:r>
      </w:hyperlink>
      <w:r>
        <w:rPr/>
        <w:t>, направленное на развитие активного долголетия и улучшение качества жизни пожилых людей. Соответствующие цели предусмотрены проектом «Старшее поколение» партии «Единая Россия», а также проектом Социального фонда по центрам общения для людей серебряного возраста. Обе инициативы входят в национальный проект «Семья».</w:t>
      </w:r>
    </w:p>
    <w:p>
      <w:pPr>
        <w:pStyle w:val="Style15"/>
        <w:rPr/>
      </w:pPr>
      <w:r>
        <w:rPr/>
        <w:t>В рамках сотрудничества для посетителей центров общения Социального фонда России в этом году запустят образовательный проект «Здоровое долголетие». Врачи и научные сотрудники Центра терапии и профилактической медицины Минздрава России будут ежемесячно рассказывать, как сохранить здоровье и активность в старшем возрасте, отвечать на вопросы слушателей.</w:t>
      </w:r>
    </w:p>
    <w:p>
      <w:pPr>
        <w:pStyle w:val="Style15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press_center/~2025/02/21/270328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LibreOffice/5.4.0.3$Windows_x86 LibreOffice_project/7556cbc6811c9d992f4064ab9287069087d7f62c</Application>
  <Pages>2</Pages>
  <Words>447</Words>
  <Characters>2935</Characters>
  <CharactersWithSpaces>3379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2025-07-11T12:47:51Z</dcterms:created>
  <dc:creator/>
  <dc:description/>
  <dc:language>ru-RU</dc:language>
  <cp:lastModifiedBy/>
  <cp:lastPrinted>2025-07-11T12:49:03Z</cp:lastPrinted>
  <dcterms:modified xsi:type="dcterms:W3CDTF">2025-07-11T12:50:37Z</dcterms:modified>
  <cp:revision>1</cp:revision>
  <dc:subject/>
  <dc:title/>
</cp:coreProperties>
</file>