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4318E5" w14:textId="30133C93" w:rsidR="00E8361C" w:rsidRDefault="00E8361C" w:rsidP="00E8361C">
      <w:pPr>
        <w:ind w:firstLine="708"/>
        <w:jc w:val="both"/>
        <w:rPr>
          <w:rFonts w:ascii="Times New Roman" w:hAnsi="Times New Roman" w:cs="Times New Roman"/>
          <w:sz w:val="28"/>
        </w:rPr>
      </w:pPr>
      <w:r w:rsidRPr="00E8361C">
        <w:rPr>
          <w:rFonts w:ascii="Times New Roman" w:hAnsi="Times New Roman" w:cs="Times New Roman"/>
          <w:sz w:val="28"/>
        </w:rPr>
        <w:t>Заголовок: «</w:t>
      </w:r>
      <w:r w:rsidR="00E64303" w:rsidRPr="00E64303">
        <w:rPr>
          <w:rFonts w:ascii="Times New Roman" w:hAnsi="Times New Roman" w:cs="Times New Roman"/>
          <w:sz w:val="28"/>
        </w:rPr>
        <w:t>Федеральным законом от 21.04.2025   № 102-ФЗ введена уголовная ответственность за несообщение в органы правопорядка о подготовке диверсии в случае, если лицо достоверно об этом знало</w:t>
      </w:r>
      <w:bookmarkStart w:id="0" w:name="_GoBack"/>
      <w:bookmarkEnd w:id="0"/>
      <w:r w:rsidRPr="00E8361C">
        <w:rPr>
          <w:rFonts w:ascii="Times New Roman" w:hAnsi="Times New Roman" w:cs="Times New Roman"/>
          <w:sz w:val="28"/>
        </w:rPr>
        <w:t>».</w:t>
      </w:r>
    </w:p>
    <w:p w14:paraId="1A39D89A" w14:textId="77777777" w:rsidR="00E64303" w:rsidRPr="00E64303" w:rsidRDefault="00E64303" w:rsidP="00E643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64303">
        <w:rPr>
          <w:rFonts w:ascii="Times New Roman" w:hAnsi="Times New Roman" w:cs="Times New Roman"/>
          <w:sz w:val="28"/>
        </w:rPr>
        <w:t>В ст. 205.6 УК РФ (несообщение о преступлении) внесены изменения и введена уголовная ответственность для лиц, не уведомивших компетентные органы о преступлении и лицах, которые по достоверно известным сведениям готовят, совершают или совершили хотя бы одно из преступлений диверсионной направленности, предусмотренных статьями 281, 281.1 , 281.2 , 281.3 УК РФ (диверсия; содействие такой деятельности; прохождения обучения для осуществления диверсионной деятельности; организация диверсионного сообщества и участие в нем).</w:t>
      </w:r>
    </w:p>
    <w:p w14:paraId="3837450B" w14:textId="77777777" w:rsidR="00E64303" w:rsidRPr="00E64303" w:rsidRDefault="00E64303" w:rsidP="00E643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64303">
        <w:rPr>
          <w:rFonts w:ascii="Times New Roman" w:hAnsi="Times New Roman" w:cs="Times New Roman"/>
          <w:sz w:val="28"/>
        </w:rPr>
        <w:t>Диверсией признается совершение взрыва, поджога или иных действий, направленных на разрушение или повреждение предприятий, сооружений, объектов транспортной инфраструктуры и транспортных средств, средств связи, объектов жизнеобеспечения населения либо на нанесение вреда здоровью людей и (или) компонентам природной среды, если эти действия совершены в целях подрыва экономической безопасности и (или) обороноспособности Российской Федерации.</w:t>
      </w:r>
    </w:p>
    <w:p w14:paraId="12FD49AA" w14:textId="7F3D1A78" w:rsidR="00E8361C" w:rsidRPr="00E8361C" w:rsidRDefault="00E64303" w:rsidP="00E643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64303">
        <w:rPr>
          <w:rFonts w:ascii="Times New Roman" w:hAnsi="Times New Roman" w:cs="Times New Roman"/>
          <w:sz w:val="28"/>
        </w:rPr>
        <w:t>За совершение указанного преступления предусмотрено наказание в виде штрафа в размере до ста тысяч рублей или в размере заработной платы или иного дохода осужденного за период до шести месяцев, либо принудительных работ на срок до одного года, либо лишения свободы на тот же срок.</w:t>
      </w:r>
    </w:p>
    <w:sectPr w:rsidR="00E8361C" w:rsidRPr="00E836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726"/>
    <w:rsid w:val="002C627D"/>
    <w:rsid w:val="00350D54"/>
    <w:rsid w:val="00510726"/>
    <w:rsid w:val="00E64303"/>
    <w:rsid w:val="00E83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4EFD9"/>
  <w15:chartTrackingRefBased/>
  <w15:docId w15:val="{440BF189-F0EF-4084-895B-A31458423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1229</Characters>
  <Application>Microsoft Office Word</Application>
  <DocSecurity>0</DocSecurity>
  <Lines>10</Lines>
  <Paragraphs>2</Paragraphs>
  <ScaleCrop>false</ScaleCrop>
  <Company>Прокуратура РФ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Дорошенко Данила Олегович</dc:creator>
  <cp:keywords/>
  <dc:description/>
  <cp:lastModifiedBy>Дорошенко Данила Олегович</cp:lastModifiedBy>
  <cp:revision>3</cp:revision>
  <dcterms:created xsi:type="dcterms:W3CDTF">2025-06-30T12:15:00Z</dcterms:created>
  <dcterms:modified xsi:type="dcterms:W3CDTF">2025-06-30T12:18:00Z</dcterms:modified>
</cp:coreProperties>
</file>