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Заголовок: «По требованию районной прокуратуры фельдшерско- акушерский пункт Ельниковского муниципального района будет оснащен необходимым оборудованием».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Прокуратура Ельниковского района провела проверку исполнения законодательства в сфере здравоохранения в деятельности ГБУЗ Республики Мордовия «Краснослободская центральная районная больница».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в фельдшерско-акушерском пункте, расположенном в с. Каньгуши Ельниковского района, отсутствуют тонометр для измерения артериального давления, роторасширитель одноразовый, языкодержатель, анализатор уровня сахара крови портативный с тест-полосками, емкости для сбора бытовых и медицинских отходов и набор гинекологических инструментов.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Выявленные факты нарушают права и законные интересы граждан, в том числе несовершеннолетних, на получение качественной и специализированной медицинской помощи.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Прокуратура района обратилась в суд с требованием обязать главного врача больницы устранить выявленные нарушения. Исковые требования прокурора удовлетворены судом в полном объеме. Исполнение решения суда находится на контроле прокуратуры района.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820" w:bottom="1105" w:left="1668" w:header="677" w:footer="67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Дорошенко Данила Олегович</dc:creator>
  <cp:keywords/>
</cp:coreProperties>
</file>