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Заголовок: «Прокуратурой Ельниковского района восстановлены трудовые права работников муниципального учреждения».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Прокуратурой района проведена проверка соблюдения трудовых прав в деятельности МУ ««Ельниковский районный дом культуры», в ходе которой выявлены следующие нарушения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примеру, работники учреждения под роспись не ознакомлены с приказами о предоставлении отпусков, переводе и увольнении. В учреждении отсутствовали правила внутреннего трудового распорядка, в дополнительных соглашениях к трудовым договорам работников учреждения не указан размер выплаты по повышающему коэффициента, который также является составной частью заработной платы и существенным условием трудового договора.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трудовых договорах работников не установлен режим рабочего времени и времени отдыха. Заработная плата за первую половину декабря 2024 года работникам учреждения выплачена с нарушением сроков выплаты заработной платы.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целях устранения выявленных нарушений закона прокуратурой района директору МУ ««Ельниковский районный дом культуры» внесено 1 представление, которое рассмотрено и удовлетворено, к дисциплинарной ответственности привлечено 1 должностное лицо, а также по постановлениям прокурора района директор учреждения привлечен к административной ответственности по ч.ч. 1, 4 ст. 5.27 и ч. 1 ст. 5.31 КоАП РФ с назначением наказаний в виде предупреждений и административного штрафа в размере 10 тыс. руб., нарушения устранены.</w:t>
      </w:r>
    </w:p>
    <w:sectPr>
      <w:footnotePr>
        <w:pos w:val="pageBottom"/>
        <w:numFmt w:val="decimal"/>
        <w:numRestart w:val="continuous"/>
      </w:footnotePr>
      <w:pgSz w:w="11900" w:h="16840"/>
      <w:pgMar w:top="1105" w:right="824" w:bottom="1105" w:left="1668" w:header="677" w:footer="67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Дорошенко Данила Олегович</dc:creator>
  <cp:keywords/>
</cp:coreProperties>
</file>