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Мордовии более 1700 ветеранов и тружеников тыла получили юбилейные выплаты ко Дню Победы</w:t>
      </w:r>
    </w:p>
    <w:p>
      <w:pPr>
        <w:pStyle w:val="Style15"/>
        <w:rPr/>
      </w:pPr>
      <w:r>
        <w:rPr/>
        <w:t>К 80-летию Великой Победы Отделение Социального фонда по Мордовии перечислило ветеранам и труженикам тыла юбилейную единовременную выплату. Вместе с апрельской пенсией её получили 1736 жителей республики. В общей сложности на эти цели было направлено105 миллионов 855 тысяч рублей.</w:t>
      </w:r>
    </w:p>
    <w:p>
      <w:pPr>
        <w:pStyle w:val="Style15"/>
        <w:rPr/>
      </w:pPr>
      <w:r>
        <w:rPr/>
        <w:t>Указом Президента установлено две суммы юбилейных выплат, которые различаются в зависимости от категории получателей.</w:t>
      </w:r>
    </w:p>
    <w:p>
      <w:pPr>
        <w:pStyle w:val="Style15"/>
        <w:rPr/>
      </w:pPr>
      <w:r>
        <w:rPr/>
        <w:t>В Мордовии единовременную выплату в размере 80 тысяч рублей получили 415 человек, в числе которых: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17 участников и 5 инвалидов Великой Отечественной войны,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369 вдов военнослужащих, погибших в период войны с Финляндией, Великой Отечественной войны, войны с Японией,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9 награжденных знаком «Жителю блокадного Ленинграда»,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1 награжденный знаком «Житель осажденного Севастополя»,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1 награжденный знаком «Житель осажденного Сталинграда»,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13 несовершеннолетних узников концлагерей. </w:t>
      </w:r>
    </w:p>
    <w:p>
      <w:pPr>
        <w:pStyle w:val="Style15"/>
        <w:rPr/>
      </w:pPr>
      <w:r>
        <w:rPr/>
        <w:t>По 55 тысяч рублей Отделение Социального фонда по Мордовии перечислило 1321 жителю республики, которые являются тружениками тыла.</w:t>
      </w:r>
    </w:p>
    <w:p>
      <w:pPr>
        <w:pStyle w:val="Style15"/>
        <w:rPr/>
      </w:pPr>
      <w:r>
        <w:rPr/>
        <w:t>Юбилейные выплаты были  назначены автоматически на основании документов выплатных дел, имеющихся в региональном Отделении Соцфонда.</w:t>
      </w:r>
    </w:p>
    <w:p>
      <w:pPr>
        <w:pStyle w:val="Style15"/>
        <w:rPr/>
      </w:pPr>
      <w:r>
        <w:rPr/>
        <w:t>Кроме того, участники и инвалиды Великой Отечественной войны получили ежегодные традиционные выплаты к 9 мая в размере 10 тысяч рублей.  Они также поступили ветеранам вместе  с пенсией за  апрель.</w:t>
      </w:r>
    </w:p>
    <w:p>
      <w:pPr>
        <w:pStyle w:val="Style15"/>
        <w:spacing w:lineRule="auto" w:line="288" w:before="0" w:after="140"/>
        <w:rPr/>
      </w:pPr>
      <w:r>
        <w:rPr/>
        <w:t>Все фронтовики, проживающие в Мордовии, уже перешагнули 96-летний рубеж. Самый младший участник Великой Отечественной войны в декабре прошлого года отметил 97 день рождения, самому старшему ветерану в ноябре 2024 года исполнилось 102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226</Words>
  <Characters>1446</Characters>
  <CharactersWithSpaces>1662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2025-05-06T13:56:12Z</dcterms:created>
  <dc:creator/>
  <dc:description/>
  <dc:language>ru-RU</dc:language>
  <cp:lastModifiedBy/>
  <cp:lastPrinted>2025-05-06T13:58:16Z</cp:lastPrinted>
  <dcterms:modified xsi:type="dcterms:W3CDTF">2025-05-06T13:59:37Z</dcterms:modified>
  <cp:revision>2</cp:revision>
  <dc:subject/>
  <dc:title/>
</cp:coreProperties>
</file>