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Семьи досрочно получат детские пособия перед майскими праздниками</w:t>
      </w:r>
    </w:p>
    <w:p>
      <w:pPr>
        <w:pStyle w:val="Style15"/>
        <w:rPr/>
      </w:pPr>
      <w:r>
        <w:rPr/>
        <w:t>В связи с приближающимися майскими праздниками Социальный фонд до конца апреля перечислит семьям все детские пособия, которые по обычному графику должны были прийти в начале мая. До 30 апреля родители получат следующие выплаты за апрель:</w:t>
      </w:r>
    </w:p>
    <w:p>
      <w:pPr>
        <w:pStyle w:val="Style15"/>
        <w:rPr/>
      </w:pPr>
      <w:r>
        <w:rPr/>
        <w:t xml:space="preserve">• </w:t>
      </w:r>
      <w:r>
        <w:rPr/>
        <w:t>Единое пособие на детей до 17 лет и по беременности.</w:t>
      </w:r>
    </w:p>
    <w:p>
      <w:pPr>
        <w:pStyle w:val="Style15"/>
        <w:rPr/>
      </w:pPr>
      <w:r>
        <w:rPr/>
        <w:t xml:space="preserve">• </w:t>
      </w:r>
      <w:r>
        <w:rPr/>
        <w:t>Ежемесячное пособие по уходу за ребенком до 1,5 лет неработающим родителям.</w:t>
      </w:r>
    </w:p>
    <w:p>
      <w:pPr>
        <w:pStyle w:val="Style15"/>
        <w:rPr/>
      </w:pPr>
      <w:r>
        <w:rPr/>
        <w:t xml:space="preserve">• </w:t>
      </w:r>
      <w:r>
        <w:rPr/>
        <w:t>Ежемесячное пособие на первого ребенка до 3 лет.</w:t>
        <w:br/>
        <w:br/>
        <w:t>• Ежемесячное пособие на ребенка военнослужащего по призыву.</w:t>
        <w:br/>
        <w:br/>
        <w:t>Досрочно средства перечислят семьям, которые выбрали безналичную выплату через банк. Если пособие доставляет почта, выплата пройдет в мае и продлится до 25-го числа по графику работы отделений Почты России в каждом регионе.</w:t>
      </w:r>
    </w:p>
    <w:p>
      <w:pPr>
        <w:pStyle w:val="Style15"/>
        <w:rPr/>
      </w:pPr>
      <w:r>
        <w:rPr/>
        <w:t>Семьям, получающим ежемесячную выплату из материнского капитала на детей до 3-х лет, средства в мае будут перечислены по стандартному графику 5-го числа.</w:t>
      </w:r>
    </w:p>
    <w:p>
      <w:pPr>
        <w:pStyle w:val="Style15"/>
        <w:rPr/>
      </w:pPr>
      <w:r>
        <w:rPr/>
        <w:t>Напомним, что для удобства родителей большинство детских пособий Социальный фонд выплачивает в единый день. Каждое 3-е число поступают средства за прошедший месяц, если выбрано безналичное перечисление. В тех случаях, когда дни выплаты приходятся на праздники и выходные, фонд заранее перечисляет средства. Если родители получают пособия через Почту России, доставка идет с 1-го по 25-е число в зависимости от графика работы конкретного почтового отделения.</w:t>
      </w:r>
    </w:p>
    <w:p>
      <w:pPr>
        <w:pStyle w:val="Style15"/>
        <w:rPr/>
      </w:pPr>
      <w:r>
        <w:rPr/>
        <w:t>Отметим, что некоторые регионы устанавливают собственные пособия семьям с детьми в соответствии с местными законами. Оформлением таких мер поддержки занимаются отделы социальной защиты населения. Они выплачивают пособия по своему графику, который отличается от выплатных дат Социального фонда.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237</Words>
  <Characters>1442</Characters>
  <CharactersWithSpaces>1673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2025-04-23T15:15:32Z</dcterms:created>
  <dc:creator/>
  <dc:description/>
  <dc:language>ru-RU</dc:language>
  <cp:lastModifiedBy/>
  <dcterms:modified xsi:type="dcterms:W3CDTF">2025-04-23T15:16:25Z</dcterms:modified>
  <cp:revision>1</cp:revision>
  <dc:subject/>
  <dc:title/>
</cp:coreProperties>
</file>