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B90" w:rsidRDefault="00174B90" w:rsidP="001216D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Segoe UI" w:eastAsia="Arial Unicode MS" w:hAnsi="Segoe UI" w:cs="Segoe UI"/>
          <w:b/>
          <w:noProof/>
          <w:kern w:val="1"/>
          <w:sz w:val="32"/>
          <w:szCs w:val="32"/>
          <w:lang w:eastAsia="ru-RU"/>
        </w:rPr>
        <w:drawing>
          <wp:inline distT="0" distB="0" distL="0" distR="0">
            <wp:extent cx="4076700" cy="13233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пр.лого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B90" w:rsidRDefault="00174B90" w:rsidP="00574164">
      <w:pPr>
        <w:spacing w:afterLines="100" w:after="240"/>
        <w:jc w:val="center"/>
        <w:rPr>
          <w:rFonts w:ascii="Arial" w:hAnsi="Arial" w:cs="Arial"/>
          <w:b/>
          <w:sz w:val="24"/>
          <w:szCs w:val="24"/>
        </w:rPr>
      </w:pPr>
    </w:p>
    <w:p w:rsidR="00F42D85" w:rsidRPr="00174B90" w:rsidRDefault="00F42D85" w:rsidP="00574164">
      <w:pPr>
        <w:spacing w:afterLines="100" w:after="240"/>
        <w:jc w:val="center"/>
        <w:rPr>
          <w:rFonts w:ascii="Arial" w:hAnsi="Arial" w:cs="Arial"/>
          <w:b/>
          <w:sz w:val="24"/>
          <w:szCs w:val="24"/>
        </w:rPr>
      </w:pPr>
      <w:r w:rsidRPr="00174B90">
        <w:rPr>
          <w:rFonts w:ascii="Arial" w:hAnsi="Arial" w:cs="Arial"/>
          <w:b/>
          <w:sz w:val="24"/>
          <w:szCs w:val="24"/>
        </w:rPr>
        <w:t>С 1 марта 2025</w:t>
      </w:r>
      <w:r w:rsidR="008C17EA" w:rsidRPr="00174B90">
        <w:rPr>
          <w:rFonts w:ascii="Arial" w:hAnsi="Arial" w:cs="Arial"/>
          <w:b/>
          <w:sz w:val="24"/>
          <w:szCs w:val="24"/>
        </w:rPr>
        <w:t xml:space="preserve"> года </w:t>
      </w:r>
      <w:r w:rsidR="00C11E5B">
        <w:rPr>
          <w:rFonts w:ascii="Arial" w:hAnsi="Arial" w:cs="Arial"/>
          <w:b/>
          <w:sz w:val="24"/>
          <w:szCs w:val="24"/>
        </w:rPr>
        <w:t>межевание стало</w:t>
      </w:r>
      <w:r w:rsidR="001216D9" w:rsidRPr="00174B90">
        <w:rPr>
          <w:rFonts w:ascii="Arial" w:hAnsi="Arial" w:cs="Arial"/>
          <w:b/>
          <w:sz w:val="24"/>
          <w:szCs w:val="24"/>
        </w:rPr>
        <w:t xml:space="preserve"> обязательным при совершении сделок с земельными участками</w:t>
      </w:r>
    </w:p>
    <w:p w:rsidR="00F42D85" w:rsidRPr="00174B90" w:rsidRDefault="007F4020" w:rsidP="00574164">
      <w:pPr>
        <w:spacing w:afterLines="100" w:after="240"/>
        <w:jc w:val="both"/>
        <w:rPr>
          <w:rFonts w:ascii="Arial" w:hAnsi="Arial" w:cs="Arial"/>
          <w:sz w:val="24"/>
          <w:szCs w:val="24"/>
        </w:rPr>
      </w:pPr>
      <w:r w:rsidRPr="00174B90">
        <w:rPr>
          <w:rFonts w:ascii="Arial" w:hAnsi="Arial" w:cs="Arial"/>
          <w:sz w:val="24"/>
          <w:szCs w:val="24"/>
        </w:rPr>
        <w:t xml:space="preserve">Начальник Рузаевского межмуниципального отдела Управления Росреестра по РМ Наталья Яшина информирует, что с </w:t>
      </w:r>
      <w:r w:rsidR="00F42D85" w:rsidRPr="00174B90">
        <w:rPr>
          <w:rFonts w:ascii="Arial" w:hAnsi="Arial" w:cs="Arial"/>
          <w:sz w:val="24"/>
          <w:szCs w:val="24"/>
        </w:rPr>
        <w:t>1 марта 2025 года</w:t>
      </w:r>
      <w:r w:rsidR="001216D9" w:rsidRPr="00174B90">
        <w:rPr>
          <w:rFonts w:ascii="Arial" w:hAnsi="Arial" w:cs="Arial"/>
          <w:sz w:val="24"/>
          <w:szCs w:val="24"/>
        </w:rPr>
        <w:t xml:space="preserve"> в</w:t>
      </w:r>
      <w:r w:rsidR="00F42D85" w:rsidRPr="00174B90">
        <w:rPr>
          <w:rFonts w:ascii="Arial" w:hAnsi="Arial" w:cs="Arial"/>
          <w:sz w:val="24"/>
          <w:szCs w:val="24"/>
        </w:rPr>
        <w:t>ступ</w:t>
      </w:r>
      <w:r w:rsidR="00C11E5B">
        <w:rPr>
          <w:rFonts w:ascii="Arial" w:hAnsi="Arial" w:cs="Arial"/>
          <w:sz w:val="24"/>
          <w:szCs w:val="24"/>
        </w:rPr>
        <w:t>или</w:t>
      </w:r>
      <w:r w:rsidR="00F42D85" w:rsidRPr="00174B90">
        <w:rPr>
          <w:rFonts w:ascii="Arial" w:hAnsi="Arial" w:cs="Arial"/>
          <w:sz w:val="24"/>
          <w:szCs w:val="24"/>
        </w:rPr>
        <w:t xml:space="preserve"> в силу положения Федерального закона № 487-ФЗ, в соответствии с которыми </w:t>
      </w:r>
      <w:r w:rsidR="008A718A" w:rsidRPr="008A718A">
        <w:rPr>
          <w:rFonts w:ascii="Arial" w:hAnsi="Arial" w:cs="Arial"/>
          <w:sz w:val="24"/>
          <w:szCs w:val="24"/>
        </w:rPr>
        <w:t>регистрацию перехода права на участок, выступающий предметом договора</w:t>
      </w:r>
      <w:r w:rsidR="008A718A">
        <w:rPr>
          <w:rFonts w:ascii="Arial" w:hAnsi="Arial" w:cs="Arial"/>
          <w:sz w:val="24"/>
          <w:szCs w:val="24"/>
        </w:rPr>
        <w:t>,</w:t>
      </w:r>
      <w:r w:rsidR="008A718A" w:rsidRPr="008A718A">
        <w:rPr>
          <w:rFonts w:ascii="Arial" w:hAnsi="Arial" w:cs="Arial"/>
          <w:sz w:val="24"/>
          <w:szCs w:val="24"/>
        </w:rPr>
        <w:t xml:space="preserve"> приостановят, если в Едином государственном реестре недвижимости (ЕГРН) будут отсутствовать сведения о границах этого участка</w:t>
      </w:r>
      <w:r w:rsidR="00F42D85" w:rsidRPr="00174B90">
        <w:rPr>
          <w:rFonts w:ascii="Arial" w:hAnsi="Arial" w:cs="Arial"/>
          <w:sz w:val="24"/>
          <w:szCs w:val="24"/>
        </w:rPr>
        <w:t>. При этом нет исключений в отношении видов или параметров земельных участков.</w:t>
      </w:r>
    </w:p>
    <w:p w:rsidR="00F42D85" w:rsidRPr="00174B90" w:rsidRDefault="00F42D85" w:rsidP="00574164">
      <w:pPr>
        <w:spacing w:afterLines="100" w:after="240"/>
        <w:jc w:val="both"/>
        <w:rPr>
          <w:rFonts w:ascii="Arial" w:hAnsi="Arial" w:cs="Arial"/>
          <w:sz w:val="24"/>
          <w:szCs w:val="24"/>
        </w:rPr>
      </w:pPr>
      <w:r w:rsidRPr="00174B90">
        <w:rPr>
          <w:rFonts w:ascii="Arial" w:hAnsi="Arial" w:cs="Arial"/>
          <w:sz w:val="24"/>
          <w:szCs w:val="24"/>
        </w:rPr>
        <w:t xml:space="preserve">Ранее </w:t>
      </w:r>
      <w:r w:rsidR="008A718A" w:rsidRPr="00174B90">
        <w:rPr>
          <w:rFonts w:ascii="Arial" w:hAnsi="Arial" w:cs="Arial"/>
          <w:sz w:val="24"/>
          <w:szCs w:val="24"/>
        </w:rPr>
        <w:t xml:space="preserve">при оформлении сделок с земельными участками </w:t>
      </w:r>
      <w:r w:rsidRPr="00174B90">
        <w:rPr>
          <w:rFonts w:ascii="Arial" w:hAnsi="Arial" w:cs="Arial"/>
          <w:sz w:val="24"/>
          <w:szCs w:val="24"/>
        </w:rPr>
        <w:t xml:space="preserve">межевание не требовалось, что создавало риски при приобретении объекта. Можно выделить следующие преимущества </w:t>
      </w:r>
      <w:r w:rsidR="008C17EA" w:rsidRPr="00174B90">
        <w:rPr>
          <w:rFonts w:ascii="Arial" w:hAnsi="Arial" w:cs="Arial"/>
          <w:sz w:val="24"/>
          <w:szCs w:val="24"/>
        </w:rPr>
        <w:t>изменений</w:t>
      </w:r>
      <w:r w:rsidRPr="00174B90">
        <w:rPr>
          <w:rFonts w:ascii="Arial" w:hAnsi="Arial" w:cs="Arial"/>
          <w:sz w:val="24"/>
          <w:szCs w:val="24"/>
        </w:rPr>
        <w:t>:</w:t>
      </w:r>
    </w:p>
    <w:p w:rsidR="00F42D85" w:rsidRPr="00174B90" w:rsidRDefault="00F42D85" w:rsidP="00574164">
      <w:pPr>
        <w:spacing w:afterLines="100" w:after="240"/>
        <w:jc w:val="both"/>
        <w:rPr>
          <w:rFonts w:ascii="Arial" w:hAnsi="Arial" w:cs="Arial"/>
          <w:sz w:val="24"/>
          <w:szCs w:val="24"/>
        </w:rPr>
      </w:pPr>
      <w:r w:rsidRPr="00174B90">
        <w:rPr>
          <w:rFonts w:ascii="Arial" w:hAnsi="Arial" w:cs="Arial"/>
          <w:sz w:val="24"/>
          <w:szCs w:val="24"/>
        </w:rPr>
        <w:t>-</w:t>
      </w:r>
      <w:r w:rsidR="008A718A">
        <w:rPr>
          <w:rFonts w:ascii="Arial" w:hAnsi="Arial" w:cs="Arial"/>
          <w:sz w:val="24"/>
          <w:szCs w:val="24"/>
        </w:rPr>
        <w:t xml:space="preserve"> </w:t>
      </w:r>
      <w:r w:rsidRPr="00174B90">
        <w:rPr>
          <w:rFonts w:ascii="Arial" w:hAnsi="Arial" w:cs="Arial"/>
          <w:sz w:val="24"/>
          <w:szCs w:val="24"/>
        </w:rPr>
        <w:t>снизит</w:t>
      </w:r>
      <w:bookmarkStart w:id="0" w:name="_GoBack"/>
      <w:bookmarkEnd w:id="0"/>
      <w:r w:rsidRPr="00174B90">
        <w:rPr>
          <w:rFonts w:ascii="Arial" w:hAnsi="Arial" w:cs="Arial"/>
          <w:sz w:val="24"/>
          <w:szCs w:val="24"/>
        </w:rPr>
        <w:t>ся риск при покупке земельных участков. Информация о границах будет внесена в Росреестр. Благодаря этому покупатели или арендаторы будут осведомлены о характеристиках земельного участка. Часто на практике возникают случаи, когда в целях экономии приобретается участок без границ, после чего обнаруживаются реестровые ошибки или то, что размер площади по документам не</w:t>
      </w:r>
      <w:r w:rsidR="008A718A">
        <w:rPr>
          <w:rFonts w:ascii="Arial" w:hAnsi="Arial" w:cs="Arial"/>
          <w:sz w:val="24"/>
          <w:szCs w:val="24"/>
        </w:rPr>
        <w:t xml:space="preserve"> соответствует действительности;</w:t>
      </w:r>
    </w:p>
    <w:p w:rsidR="00194134" w:rsidRDefault="00F42D85" w:rsidP="00194134">
      <w:pPr>
        <w:spacing w:afterLines="100" w:after="240"/>
        <w:jc w:val="both"/>
        <w:rPr>
          <w:rFonts w:ascii="Arial" w:hAnsi="Arial" w:cs="Arial"/>
          <w:sz w:val="24"/>
          <w:szCs w:val="24"/>
        </w:rPr>
      </w:pPr>
      <w:r w:rsidRPr="008A718A">
        <w:rPr>
          <w:rFonts w:ascii="Arial" w:hAnsi="Arial" w:cs="Arial"/>
          <w:sz w:val="24"/>
          <w:szCs w:val="24"/>
        </w:rPr>
        <w:t xml:space="preserve">- </w:t>
      </w:r>
      <w:r w:rsidR="001216D9" w:rsidRPr="00174B90">
        <w:rPr>
          <w:rFonts w:ascii="Arial" w:hAnsi="Arial" w:cs="Arial"/>
          <w:sz w:val="24"/>
          <w:szCs w:val="24"/>
        </w:rPr>
        <w:t>за</w:t>
      </w:r>
      <w:r w:rsidRPr="00174B90">
        <w:rPr>
          <w:rFonts w:ascii="Arial" w:hAnsi="Arial" w:cs="Arial"/>
          <w:sz w:val="24"/>
          <w:szCs w:val="24"/>
        </w:rPr>
        <w:t xml:space="preserve">щита прав владельца. Наличие точных </w:t>
      </w:r>
      <w:r w:rsidR="008A718A">
        <w:rPr>
          <w:rFonts w:ascii="Arial" w:hAnsi="Arial" w:cs="Arial"/>
          <w:sz w:val="24"/>
          <w:szCs w:val="24"/>
        </w:rPr>
        <w:t>границ</w:t>
      </w:r>
      <w:r w:rsidRPr="00174B90">
        <w:rPr>
          <w:rFonts w:ascii="Arial" w:hAnsi="Arial" w:cs="Arial"/>
          <w:sz w:val="24"/>
          <w:szCs w:val="24"/>
        </w:rPr>
        <w:t xml:space="preserve"> </w:t>
      </w:r>
      <w:r w:rsidR="008A718A">
        <w:rPr>
          <w:rFonts w:ascii="Arial" w:hAnsi="Arial" w:cs="Arial"/>
          <w:sz w:val="24"/>
          <w:szCs w:val="24"/>
        </w:rPr>
        <w:t>минимизир</w:t>
      </w:r>
      <w:r w:rsidR="00194134">
        <w:rPr>
          <w:rFonts w:ascii="Arial" w:hAnsi="Arial" w:cs="Arial"/>
          <w:sz w:val="24"/>
          <w:szCs w:val="24"/>
        </w:rPr>
        <w:t>ует количество земельных споров.</w:t>
      </w:r>
    </w:p>
    <w:p w:rsidR="00174B90" w:rsidRPr="00174B90" w:rsidRDefault="00174B90" w:rsidP="00194134">
      <w:pPr>
        <w:spacing w:afterLines="100" w:after="240"/>
        <w:jc w:val="right"/>
        <w:rPr>
          <w:rFonts w:ascii="Arial" w:hAnsi="Arial" w:cs="Arial"/>
          <w:sz w:val="24"/>
          <w:szCs w:val="24"/>
        </w:rPr>
      </w:pPr>
      <w:r w:rsidRPr="00174B90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174B90" w:rsidRPr="00F42D85" w:rsidRDefault="00174B90" w:rsidP="007F4020">
      <w:pPr>
        <w:jc w:val="both"/>
      </w:pPr>
    </w:p>
    <w:sectPr w:rsidR="00174B90" w:rsidRPr="00F42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B32215"/>
    <w:multiLevelType w:val="multilevel"/>
    <w:tmpl w:val="6076F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D4C"/>
    <w:rsid w:val="001216D9"/>
    <w:rsid w:val="00174B90"/>
    <w:rsid w:val="00194134"/>
    <w:rsid w:val="00256D4D"/>
    <w:rsid w:val="00487641"/>
    <w:rsid w:val="00574164"/>
    <w:rsid w:val="00622FCF"/>
    <w:rsid w:val="007F4020"/>
    <w:rsid w:val="008A718A"/>
    <w:rsid w:val="008C17EA"/>
    <w:rsid w:val="008C1D4C"/>
    <w:rsid w:val="00C11E5B"/>
    <w:rsid w:val="00CD1E1A"/>
    <w:rsid w:val="00D73058"/>
    <w:rsid w:val="00E65798"/>
    <w:rsid w:val="00F4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FBD41-1E60-4255-B45F-6874F5ACD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B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4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Яшина Наталья Юрьевна</dc:creator>
  <cp:keywords/>
  <dc:description/>
  <cp:lastModifiedBy>Борисова Яна Михайловна</cp:lastModifiedBy>
  <cp:revision>16</cp:revision>
  <cp:lastPrinted>2025-01-29T11:57:00Z</cp:lastPrinted>
  <dcterms:created xsi:type="dcterms:W3CDTF">2025-01-27T12:03:00Z</dcterms:created>
  <dcterms:modified xsi:type="dcterms:W3CDTF">2025-03-24T06:31:00Z</dcterms:modified>
</cp:coreProperties>
</file>