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7F8" w:rsidRDefault="00322012" w:rsidP="00322012">
      <w:pPr>
        <w:jc w:val="center"/>
        <w:rPr>
          <w:b/>
        </w:rPr>
      </w:pPr>
      <w:bookmarkStart w:id="0" w:name="_GoBack"/>
      <w:r w:rsidRPr="00322012">
        <w:rPr>
          <w:b/>
        </w:rPr>
        <w:t>Росреестр</w:t>
      </w:r>
      <w:r>
        <w:rPr>
          <w:b/>
        </w:rPr>
        <w:t xml:space="preserve"> Мордовии</w:t>
      </w:r>
      <w:r w:rsidRPr="00322012">
        <w:rPr>
          <w:b/>
        </w:rPr>
        <w:t xml:space="preserve"> </w:t>
      </w:r>
      <w:r>
        <w:rPr>
          <w:b/>
        </w:rPr>
        <w:t xml:space="preserve">взаимодействует </w:t>
      </w:r>
      <w:r w:rsidRPr="00322012">
        <w:rPr>
          <w:b/>
        </w:rPr>
        <w:t>с юридическими лицами</w:t>
      </w:r>
      <w:r>
        <w:rPr>
          <w:b/>
        </w:rPr>
        <w:t xml:space="preserve"> в электронной форме</w:t>
      </w:r>
    </w:p>
    <w:bookmarkEnd w:id="0"/>
    <w:p w:rsidR="00322012" w:rsidRPr="00322012" w:rsidRDefault="00322012" w:rsidP="00322012">
      <w:pPr>
        <w:jc w:val="both"/>
      </w:pPr>
      <w:r w:rsidRPr="00322012">
        <w:t>Согласно внесенным Федеральным законом от 26.12.2024 № 487-ФЗ изменениям с 1 марта 2025 года юридические лица должны подавать заявления на государственный кадастровый учёт и государственную регистрацию прав с прилагаемыми к ним документами только в электронной форме</w:t>
      </w:r>
      <w:r>
        <w:t>.</w:t>
      </w:r>
    </w:p>
    <w:p w:rsidR="00322012" w:rsidRPr="00322012" w:rsidRDefault="00322012" w:rsidP="00322012">
      <w:pPr>
        <w:jc w:val="both"/>
      </w:pPr>
      <w:r w:rsidRPr="00322012">
        <w:t>Также исключительно в форме электронных документов предоставляются на государственную регистрацию и договоры участия в долевом строительстве. К тому же закон обязал застройщиков после подписания передаточного акта самостоятельно направлять в Росреестр заявления и документы для государственной регистрации права собственности дольщиков</w:t>
      </w:r>
      <w:r>
        <w:t>.</w:t>
      </w:r>
    </w:p>
    <w:p w:rsidR="00322012" w:rsidRDefault="00322012" w:rsidP="00322012">
      <w:pPr>
        <w:jc w:val="both"/>
      </w:pPr>
      <w:r w:rsidRPr="00322012">
        <w:t>О том, какие случаи являются исключением, какие требования предъявляются к документам, представляемым в электронном виде, а также о способах их подачи в Росреестр читайте в нашем материале: vk.cc/cIz9pN. Кроме того, мы прикрепили методичку, которая поможет разобраться во всех нюансах</w:t>
      </w:r>
      <w:r>
        <w:t>.</w:t>
      </w:r>
    </w:p>
    <w:p w:rsidR="00322012" w:rsidRPr="00322012" w:rsidRDefault="00322012" w:rsidP="00322012">
      <w:pPr>
        <w:jc w:val="right"/>
      </w:pPr>
      <w:r>
        <w:t>Информация подготовлена Управлением Росреестра по Республике Мордовия</w:t>
      </w:r>
    </w:p>
    <w:sectPr w:rsidR="00322012" w:rsidRPr="00322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012"/>
    <w:rsid w:val="00322012"/>
    <w:rsid w:val="00E0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3FF27-F211-4DC9-952A-D89F2B5FC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2025-03-25T09:40:00Z</dcterms:created>
  <dcterms:modified xsi:type="dcterms:W3CDTF">2025-03-25T09:42:00Z</dcterms:modified>
</cp:coreProperties>
</file>