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Первоапрельская индексация позволила увеличить пенсии для 4,2 млн граждан </w:t>
      </w:r>
    </w:p>
    <w:p>
      <w:pPr>
        <w:pStyle w:val="Style14"/>
        <w:rPr/>
      </w:pPr>
      <w:r>
        <w:rPr/>
        <w:t>Социальный фонд с 1 апреля проиндексирует пенсии по государственному пенсионному обеспечению, включая социальные пенсии, на 14,75% – в соответствии с ростом прожиточного минимума пенсионера за прошлый год. Повышение затронет 4,2 млн пенсионеров, среди которых 3,5 млн получателей социальной пенсии. Большинству пенсионеров она выплачивается в связи с инвалидностью и потерей кормильца.</w:t>
      </w:r>
    </w:p>
    <w:p>
      <w:pPr>
        <w:pStyle w:val="Style14"/>
        <w:rPr/>
      </w:pPr>
      <w:r>
        <w:rPr/>
        <w:t>«Апрельская индексация станет уже третьим повышением выплат пенсионерам с начала года. В январе были увеличены страховые пенсии, в феврале – ряд социальных выплат, а сейчас мы индексируем государственные пенсии на 14,75%. Проведенные ранее индексации коснулись свыше 38 миллионов получателей страховых пенсий, а теперь еще 4,2 млн пенсионеров смогут получать более высокие выплаты, что особенно важно для людей с инвалидностью и потерявших кормильца», – отметил председатель Социального фонда России Сергей Чирков.</w:t>
      </w:r>
    </w:p>
    <w:p>
      <w:pPr>
        <w:pStyle w:val="Style14"/>
        <w:rPr/>
      </w:pPr>
      <w:r>
        <w:rPr/>
        <w:t>Вместе с социальными будут проиндексированы пенсии:</w:t>
        <w:br/>
        <w:t>— участников Великой Отечественной войны,</w:t>
        <w:br/>
        <w:t xml:space="preserve">— награжденных знаком «Жителю блокадного Ленинграда», знаком «Житель осажденного Севастополя» или знаком «Житель осажденного Сталинграда», </w:t>
        <w:br/>
        <w:t xml:space="preserve">— военных, проходивших службу по призыву, и нетрудоспособных членов их семей, </w:t>
        <w:br/>
        <w:t>— подвергшихся воздействию радиации, и нетрудоспособных членов их семей,</w:t>
        <w:br/>
        <w:t>— летчиков-испытателей,</w:t>
        <w:br/>
        <w:t>— некоторых других граждан.</w:t>
      </w:r>
    </w:p>
    <w:p>
      <w:pPr>
        <w:pStyle w:val="Style14"/>
        <w:rPr/>
      </w:pPr>
      <w:r>
        <w:rPr/>
        <w:t>Средний размер социальной пенсии после индексации вырастет до 15,5 тыс. рублей. Социальная пенсия детям-инвалидам в среднем составит почти 30 тыс. рублей.</w:t>
        <w:br/>
        <w:t>Проиндексированные выплаты поступят пенсионерам в апреле по обычному графику доставки.</w:t>
      </w:r>
    </w:p>
    <w:p>
      <w:pPr>
        <w:pStyle w:val="Style14"/>
        <w:rPr/>
      </w:pPr>
      <w:r>
        <w:rPr/>
        <w:t>Напомним, в январе страховые пенсии были проиндексированы на 7,3%, а в феврале дополнительно проиндексированы до 9,5%. Индексации затронули свыше 38 млн получателей страховых пенсий, включая 33,4 млн получателей пенсий по старости, чьи выплаты стали больше в среднем на 2,4 тыс. рублей в месяц и составили 25 тыс. рублей.</w:t>
      </w:r>
    </w:p>
    <w:p>
      <w:pPr>
        <w:pStyle w:val="Style14"/>
        <w:rPr/>
      </w:pPr>
      <w:r>
        <w:rPr/>
        <w:t>В феврале Социальный фонд также проиндексировал на 9,5% ряд социальных выплат, предоставляемых миллионам пенсионеров. Повышенные пособия стали получать люди с инвалидностью, ветераны боевых действий, участники Великой Отечественной войны и многие другие.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282</Words>
  <Characters>1939</Characters>
  <CharactersWithSpaces>2226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2025-03-31T12:08:04Z</dcterms:created>
  <dc:creator/>
  <dc:description/>
  <dc:language>ru-RU</dc:language>
  <cp:lastModifiedBy/>
  <dcterms:modified xsi:type="dcterms:W3CDTF">2025-03-31T12:08:50Z</dcterms:modified>
  <cp:revision>1</cp:revision>
  <dc:subject/>
  <dc:title/>
</cp:coreProperties>
</file>