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автоматически продлит ежегодные выплаты чернобыльцам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  <w:t>Социальный фонд России в беззаявительном порядке и без предоставления дополнительных подтверждающих документов от граждан продлит выплаты пострадавшим в чернобыльской катастрофе. Решение о назначении мер поддержки фонд примет до 1 апреля на основании имеющихся сведений.</w:t>
      </w:r>
    </w:p>
    <w:p>
      <w:pPr>
        <w:pStyle w:val="Style14"/>
        <w:rPr/>
      </w:pPr>
      <w:r>
        <w:rPr/>
        <w:t>Речь идет о нескольких ежегодных компенсациях, которые предоставляются чернобыльцам и их семьям. Это компенсация за полученный вред здоровью, компенсация на оздоровление и компенсация семьям по потере кормильца. Автоматическое продление также будет распространено на дополнительное вознаграждение за выслугу лет тем, кто работает на загрязненных территориях.</w:t>
      </w:r>
    </w:p>
    <w:p>
      <w:pPr>
        <w:pStyle w:val="Style14"/>
        <w:rPr/>
      </w:pPr>
      <w:r>
        <w:rPr/>
        <w:t>«Новый формат выплат чернобыльцам позволит продлить средства для 270 тыс. человек без каких-либо действий с их стороны, – заявил председатель Социального фонда Сергей Чирков. – Эта работа будет продолжена, чтобы еще больше мер поддержки предоставлялось таким же удобным способом».</w:t>
      </w:r>
    </w:p>
    <w:p>
      <w:pPr>
        <w:pStyle w:val="Style14"/>
        <w:rPr/>
      </w:pPr>
      <w:r>
        <w:rPr/>
        <w:t>Выплаты, которые теперь продлеваются автоматически, Социальный фонд администрирует с 2022 года. До этого они были в компетенции отделов социальной защиты населения. С переходом функций в фонд получение выплат стало проще и удобнее.</w:t>
      </w:r>
    </w:p>
    <w:p>
      <w:pPr>
        <w:pStyle w:val="Style14"/>
        <w:rPr/>
      </w:pPr>
      <w:r>
        <w:rPr/>
        <w:t>Например, благодаря тому, что право на пособия Социальный фонд подтверждает по принципам социального казначейства, основываясь преимущественно на собственных данных и сведениях, которые поступают из сторонних ведомств. Это помогает снимать с людей обязанность по сбору документов и упрощает получение средств.</w:t>
      </w:r>
    </w:p>
    <w:p>
      <w:pPr>
        <w:pStyle w:val="Style14"/>
        <w:rPr/>
      </w:pPr>
      <w:r>
        <w:rPr/>
        <w:t>Помимо сокращения числа справок, подтверждающих право на пособия, также сокращены сроки назначения социальных мер и расширена география обращения за ними. Оформить выплаты можно не только в клиентских службах Соцфонда, но и через многофункциональные центры. По некоторым мерам на портале госуслуг фонд запустил электронные сервисы для подачи заявления и документов.</w:t>
      </w:r>
    </w:p>
    <w:p>
      <w:pPr>
        <w:pStyle w:val="Style14"/>
        <w:rPr/>
      </w:pPr>
      <w:r>
        <w:rPr/>
        <w:t>Отметим, что пострадавшие от радиационных аварий и техногенных катастроф получают в Социальном фонде различные меры поддержки. Среди них ежемесячная денежная выплата (ЕДВ) и набор социальных услуг, включающий лекарства, путевку в санаторий и проезд на электричках. Чернобыльцы также получают в фонде ежемесячные компенсации на продукты, школьное питание детей, проживание в зонах радиоактивного загрязнения и многие другие.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300</Words>
  <Characters>2039</Characters>
  <CharactersWithSpaces>2333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2025-03-27T11:40:17Z</dcterms:created>
  <dc:creator/>
  <dc:description/>
  <dc:language>ru-RU</dc:language>
  <cp:lastModifiedBy/>
  <dcterms:modified xsi:type="dcterms:W3CDTF">2025-03-27T11:42:03Z</dcterms:modified>
  <cp:revision>1</cp:revision>
  <dc:subject/>
  <dc:title/>
</cp:coreProperties>
</file>