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и Ростелеком помогут пенсионерам освоить искусственный интеллект</w:t>
      </w:r>
    </w:p>
    <w:p>
      <w:pPr>
        <w:pStyle w:val="Style15"/>
        <w:rPr/>
      </w:pPr>
      <w:r>
        <w:rPr/>
        <w:t>Социальный фонд России (СФР) и компания «Ростелеком» разработали новый модуль программы «</w:t>
      </w:r>
      <w:hyperlink r:id="rId2">
        <w:r>
          <w:rPr>
            <w:rStyle w:val="Style13"/>
          </w:rPr>
          <w:t>Азбука интернета</w:t>
        </w:r>
      </w:hyperlink>
      <w:r>
        <w:rPr/>
        <w:t>», посвященный искусственному интеллекту. Учебный курс «Основы работы с нейросетями» дает людям старшего возраста базовое понимание технологии искусственного интеллекта и рассказывает, как применять ее в повседневной жизни.</w:t>
      </w:r>
    </w:p>
    <w:p>
      <w:pPr>
        <w:pStyle w:val="Style15"/>
        <w:rPr/>
      </w:pPr>
      <w:r>
        <w:rPr/>
        <w:t>В материалах нового курса разобрана работа с несколькими наиболее популярными нейросетями, описаны их функционал и отличительные особенности, даны рекомендации по правильному формированию поисковых запросов. Также описаны различия в алгоритмах работы на компьютере и смартфоне.</w:t>
      </w:r>
    </w:p>
    <w:p>
      <w:pPr>
        <w:pStyle w:val="Style15"/>
        <w:rPr/>
      </w:pPr>
      <w:r>
        <w:rPr/>
        <w:t>Изучив материалы модуля, слушатели научатся использовать нейросети для подготовки и редактирования текстов, выполнения переводов с иностранных языков, быстрого краткого пересказа больших текстов, создания и обработки изображений, презентаций, видеороликов и т. д.</w:t>
      </w:r>
    </w:p>
    <w:p>
      <w:pPr>
        <w:pStyle w:val="Style15"/>
        <w:rPr/>
      </w:pPr>
      <w:r>
        <w:rPr/>
        <w:t xml:space="preserve">Новый курс уже доступен в </w:t>
      </w:r>
      <w:hyperlink r:id="rId3">
        <w:r>
          <w:rPr>
            <w:rStyle w:val="Style13"/>
          </w:rPr>
          <w:t>Дзен-канале</w:t>
        </w:r>
      </w:hyperlink>
      <w:r>
        <w:rPr/>
        <w:t xml:space="preserve"> «Азбуки интернета», материалы также будут опубликованы на </w:t>
      </w:r>
      <w:hyperlink r:id="rId4">
        <w:r>
          <w:rPr>
            <w:rStyle w:val="Style13"/>
          </w:rPr>
          <w:t>сайте</w:t>
        </w:r>
      </w:hyperlink>
      <w:r>
        <w:rPr/>
        <w:t xml:space="preserve"> проекта. На данный момент программа обучения включает базовый курс по компьютерной грамотности для начинающих пользователей старшего возраста, а также 12 модулей расширенного курса для тех, кто настроен на более глубокое изучение отдельных тем.</w:t>
      </w:r>
    </w:p>
    <w:p>
      <w:pPr>
        <w:pStyle w:val="Style15"/>
        <w:rPr/>
      </w:pPr>
      <w:r>
        <w:rPr/>
        <w:t>Напомним, что обучающее пособие и одноименный интернет-портал «Азбука интернета» разработаны в рамках подписанного в 2014 году соглашения между ПАО «Ростелеком» и Пенсионным фондом России по обучению людей старшего возраста компьютерной грамотности. Цель соглашения – облегчить их доступ к цифровым государственным услугам и повысить качество жизни граждан путем обучения компьютерной грамотности и работе в интернете.</w:t>
      </w:r>
    </w:p>
    <w:p>
      <w:pPr>
        <w:pStyle w:val="Style15"/>
        <w:rPr/>
      </w:pPr>
      <w:r>
        <w:rPr/>
        <w:t>На портале «Азбука интернета» опубликована электронная версия учебника, а также полный комплект материалов, включая все модули расширенного курса, которые помогут пользователям старшего поколения усвоить новые темы. Помимо этого, на сайте размещены методические рекомендации для преподавателей и наглядные пособия к каждому уроку.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zbukainterneta.ru/" TargetMode="External"/><Relationship Id="rId3" Type="http://schemas.openxmlformats.org/officeDocument/2006/relationships/hyperlink" Target="https://dzen.ru/azbukainterneta" TargetMode="External"/><Relationship Id="rId4" Type="http://schemas.openxmlformats.org/officeDocument/2006/relationships/hyperlink" Target="https://www.azbukainterneta.ru/schoolbook/extended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254</Words>
  <Characters>1794</Characters>
  <CharactersWithSpaces>2042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2025-03-11T12:35:50Z</dcterms:created>
  <dc:creator/>
  <dc:description/>
  <dc:language>ru-RU</dc:language>
  <cp:lastModifiedBy/>
  <dcterms:modified xsi:type="dcterms:W3CDTF">2025-03-11T12:36:49Z</dcterms:modified>
  <cp:revision>1</cp:revision>
  <dc:subject/>
  <dc:title/>
</cp:coreProperties>
</file>