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одобрил 1,6 миллиона распоряжений семей по материнскому капиталу в 2024 году</w:t>
      </w:r>
    </w:p>
    <w:p>
      <w:pPr>
        <w:pStyle w:val="Style15"/>
        <w:rPr/>
      </w:pPr>
      <w:r>
        <w:rPr/>
        <w:t>По предварительным данным, подведенным в Социальном фонде, основные тенденции использования средств не претерпели существенных изменений за прошлый год. Наибольшая часть распоряжений, как и всегда, была связана с улучшением жилищных условий. В то же время правительство осенью расширило возможности материнского капитала и позволило родителям получать непотраченную сумму на сертификате в пределах 10 тыс. рублей. Это нововведение внесло небольшие коррективы в устоявшуюся динамику расходования господдержки по программе.</w:t>
      </w:r>
    </w:p>
    <w:p>
      <w:pPr>
        <w:pStyle w:val="Style15"/>
        <w:rPr/>
      </w:pPr>
      <w:r>
        <w:rPr/>
        <w:t>Самым популярным направлением материнского капитала в 2024 году традиционно осталось улучшение жилищных условий. Социальный фонд удовлетворил свыше 558 тыс. заявлений семей на покупку или строительство жилья и другие цели. Всего по этим распоряжениям было перечислено 344,8 млрд рублей. Из них 267,8 млрд (около 78%) пошло на оплату ипотеки и займов. Остальные средства (почти 77 млрд) семьи использовали для прямой покупки жилья без привлечения кредита, а также на реконструкцию и строительство либо компенсацию соответствующих расходов.</w:t>
      </w:r>
    </w:p>
    <w:p>
      <w:pPr>
        <w:pStyle w:val="Style15"/>
        <w:rPr/>
      </w:pPr>
      <w:r>
        <w:rPr/>
        <w:t>Вторым по популярности направлением программы в прошлом году стали ежемесячные выплаты из материнского капитала. По действующим правилам, такие средства положены семьям с небольшим доходом, который не превышает двух прожиточных минимумов на человека (около 31 тыс. рублей в месяц в прошлом году). Всего Социальный фонд одобрил ежемесячную выплату почти по 600 тыс. обращений родителей, которым в общей сложности было перечислено 57,5 млрд рублей.</w:t>
      </w:r>
    </w:p>
    <w:p>
      <w:pPr>
        <w:pStyle w:val="Style15"/>
        <w:rPr/>
      </w:pPr>
      <w:r>
        <w:rPr/>
        <w:t>Осталось востребованным у россиян и обучение детей за счет материнского капитала. Оплатить учебу в школе, вузе или училище можно, когда ребенку, на которого получен сертификат, исполняется три года. На детский сад и дошкольное образование средства допускается использовать сразу после получения сертификата. Вложения семей в образование детей были одобрены в прошлом году по 456,1 тыс. заявлений. Учебным организациям с января по декабрь перечислено 30,7 млрд рублей.</w:t>
      </w:r>
    </w:p>
    <w:p>
      <w:pPr>
        <w:pStyle w:val="Style15"/>
        <w:rPr/>
      </w:pPr>
      <w:r>
        <w:rPr/>
        <w:t>Свыше 141 тыс. семей воспользовались новой возможностью, введеной в сентябре прошлого года, по получению неизрасходованного остатка материнского капитала. Оформить его можно по заявлению, которое принимается на «Госуслугах», в территориальных отделениях Социального фонда и многофункциональных центрах. Размер остатка определяется по фактической сумме на сертификате в день подачи заявления. Выплаты по этому направлению составили почти 550 млн рублей.</w:t>
      </w:r>
    </w:p>
    <w:p>
      <w:pPr>
        <w:pStyle w:val="Style15"/>
        <w:rPr/>
      </w:pPr>
      <w:r>
        <w:rPr/>
        <w:t>С учетом всех перечисленных распоряжений Социальный фонд в прошлом году удовлетворил 1,6 млн заявлений семей о расходовании материнского капитала на действующие направления программы и перечислил по ним свыше 434 млрд рублей.</w:t>
      </w:r>
    </w:p>
    <w:p>
      <w:pPr>
        <w:pStyle w:val="Style15"/>
        <w:rPr/>
      </w:pPr>
      <w:r>
        <w:rPr/>
        <w:t>Напомним, что программа материнского капитала работает в России с 2007 года и направлена на поддержку семей с детьми. Изначально финансовую помощь государства могли получить родители двух детей, но впоследствии выдачу сертификата распространили и на первенцев.</w:t>
      </w:r>
    </w:p>
    <w:p>
      <w:pPr>
        <w:pStyle w:val="Style15"/>
        <w:rPr/>
      </w:pPr>
      <w:r>
        <w:rPr/>
        <w:t>Социальный фонд оформляет капитал только один раз. Если семья не получала сертификат на первого или второго ребенка, родители вправе оформить его на третьего и следующих детей. Правила программы позволяют выбрать один вариант распоряжения средствами или распределить деньги по нескольким направлениям.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441</Words>
  <Characters>2870</Characters>
  <CharactersWithSpaces>3302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2025-02-26T14:53:52Z</dcterms:created>
  <dc:creator/>
  <dc:description/>
  <dc:language>ru-RU</dc:language>
  <cp:lastModifiedBy/>
  <dcterms:modified xsi:type="dcterms:W3CDTF">2025-02-26T14:55:04Z</dcterms:modified>
  <cp:revision>1</cp:revision>
  <dc:subject/>
  <dc:title/>
</cp:coreProperties>
</file>