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spacing w:before="0" w:after="0"/>
        <w:rPr/>
      </w:pPr>
      <w:r>
        <w:rPr/>
      </w:r>
    </w:p>
    <w:p>
      <w:pPr>
        <w:pStyle w:val="1"/>
        <w:rPr/>
      </w:pPr>
      <w:r>
        <w:rPr/>
        <w:t>Семьи в новых регионах могут получить и использовать материнский капитал</w:t>
      </w:r>
    </w:p>
    <w:p>
      <w:pPr>
        <w:pStyle w:val="Style16"/>
        <w:rPr/>
      </w:pPr>
      <w:r>
        <w:rPr/>
        <w:t>Семьи из Луганской и Донецкой республик, Херсонской и Запорожской областей, как и жители всей России, могут получить материнский капитал. Притом что программа действует в новых субъектах с 2023 года, родители вправе оформить сертификат на детей, появившихся с 2007 года, то есть с момента, когда был запущен материнский капитал.</w:t>
      </w:r>
    </w:p>
    <w:p>
      <w:pPr>
        <w:pStyle w:val="Style16"/>
        <w:rPr/>
      </w:pPr>
      <w:r>
        <w:rPr/>
        <w:t>Обязательным условием при этом является наличие российского гражданства у мамы и ребенка. В то же время для жителей новых регионов предусмотрены некоторые преференции. Согласно закону, оформить капитал они могут даже в том случае, если на момент появления права на сертификат ни родители, ни дети не были россиянами.</w:t>
      </w:r>
    </w:p>
    <w:p>
      <w:pPr>
        <w:pStyle w:val="Style16"/>
        <w:rPr/>
      </w:pPr>
      <w:r>
        <w:rPr/>
        <w:t>Для получения сертификата необходимо обратиться в клиентскую службу Социального фонда или многофункциональный центр, который принимает заявление на материнский капитал. Кроме того, можно направить заявление через портал госуслуг. При этом в отдельных случаях нужно будет донести оригиналы документов, подтверждающих право на капитал.</w:t>
      </w:r>
    </w:p>
    <w:p>
      <w:pPr>
        <w:pStyle w:val="Style16"/>
        <w:rPr/>
      </w:pPr>
      <w:r>
        <w:rPr/>
        <w:t>Оформить сертификат жители ЛНР, ДНР, Запорожской и Херсонской областей могут в том числе за пределами своих регионов.</w:t>
      </w:r>
    </w:p>
    <w:p>
      <w:pPr>
        <w:pStyle w:val="Style16"/>
        <w:rPr/>
      </w:pPr>
      <w:r>
        <w:rPr/>
        <w:t>Сегодня материнский капитал на первого ребенка предоставляют, если он рожден или усыновлен с 2020 года. Размер выделяемых средств составляет 690 266,95 рубля. Если после этого в семье появился еще один ребенок, семья получает доплату в размере 221 895,14 рубля. В том случае если оба ребенка появились в семье до 2020 года, родители смогут оформить капитал на второго из двух детей. Сумма будет такой же, как и на первого ребенка, то есть 690 266,95 рубля.</w:t>
      </w:r>
    </w:p>
    <w:p>
      <w:pPr>
        <w:pStyle w:val="Style16"/>
        <w:rPr/>
      </w:pPr>
      <w:r>
        <w:rPr/>
        <w:t>Стоит отметить, что иногда материнский капитал предоставляется и на третьего ребенка. Это возможно, если раньше у родителей не было права на сертификат. Например, если первые два ребенка появились до 2007 года, а третий – после. Такой семье при рождении третьего ребенка начиная с 2020 года будет выдан повышенный материнский капитал в сумме 912 162,09 рубля. Он складывается из базового размера (690 266,95 рубля) и доплаты к нему (221 895,14 рубля).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Символ нумерации"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306</Words>
  <Characters>1773</Characters>
  <CharactersWithSpaces>2073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2025-02-26T08:53:36Z</dcterms:created>
  <dc:creator/>
  <dc:description/>
  <dc:language>ru-RU</dc:language>
  <cp:lastModifiedBy/>
  <dcterms:modified xsi:type="dcterms:W3CDTF">2025-02-26T08:54:46Z</dcterms:modified>
  <cp:revision>1</cp:revision>
  <dc:subject/>
  <dc:title/>
</cp:coreProperties>
</file>