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Сергей Чирков и Галина Карелова подписали соглашение о развитии проектов для старшего поколени</w:t>
      </w:r>
      <w:r>
        <w:rPr/>
        <w:t>я</w:t>
      </w:r>
    </w:p>
    <w:p>
      <w:pPr>
        <w:pStyle w:val="Style14"/>
        <w:rPr/>
      </w:pPr>
      <w:r>
        <w:rPr/>
        <w:t>Председатель Социального фонда Сергей Чирков и сенатор Совета Федерации Галина Карелова заключили соглашение, направленное на развитие активного долголетия и улучшение качества жизни пожилых людей. Соответствующие цели реализуются в рамках проекта «Старшее поколение» партии «Единая Россия», координатором которого выступает сенатор. Социальный фонд в свою очередь больше двух лет реализует проект по центрам общения для людей старшего поколения. Обе инициативы являются частью национального проекта «Семья».</w:t>
      </w:r>
    </w:p>
    <w:p>
      <w:pPr>
        <w:pStyle w:val="Style14"/>
        <w:rPr/>
      </w:pPr>
      <w:r>
        <w:rPr/>
        <w:t>Центры Социального фонда открыты по всей стране, чтобы предоставлять россиянам пенсионного и предпенсионного возраста необходимое пространство для общения, установления дружеских контактов, повышения финансовой и цифровой грамотности. На площадках оборудованы зоны отдыха, библиотеки и аудитории для массовых мероприятий. Центры помогают посетителям поддерживать интерес к активной деятельности, а также открывают возможности для самореализации. По всей стране уже работает более 570 центров общения старшего поколения, их гостями стали свыше 800 тыс. человек.</w:t>
      </w:r>
    </w:p>
    <w:p>
      <w:pPr>
        <w:pStyle w:val="Style14"/>
        <w:rPr/>
      </w:pPr>
      <w:r>
        <w:rPr/>
        <w:t>«Социальный фонд больше двух лет развивает проект по созданию центров общения для людей старшего возраста, – рассказал Сергей Чирков в ходе подписания соглашения. – Эта инициатива фонда, запущенная в пилотном формате, стала большим самостоятельным направлением нашей работы. Мы рады возможности проявить заботу о гражданах не только по основной деятельности, но еще и с такой неформальной стороны. Для многих людей посещение центров стало приятным дополнением к тем выплатам и мерам поддержки, которые идут в рамках центральных функций фонда».</w:t>
      </w:r>
    </w:p>
    <w:p>
      <w:pPr>
        <w:pStyle w:val="Style14"/>
        <w:rPr/>
      </w:pPr>
      <w:r>
        <w:rPr/>
        <w:t>Сергей Чирков поблагодарил Галину Карелову за поддержку усилий Социального фонда в этой области и отметил, что подписанное соглашение придаст новый импульс совместной деятельности. Увеличится число участников, которые будут работать с фондом на площадках центров общения по организации мероприятий для пожилых людей.</w:t>
      </w:r>
    </w:p>
    <w:p>
      <w:pPr>
        <w:pStyle w:val="Style14"/>
        <w:rPr/>
      </w:pPr>
      <w:r>
        <w:rPr/>
        <w:t>Галина Карелова со своей стороны также выразила надежду, что более тесное сотрудничество повысит эффективность проектов по активному долголетию. Говоря об открытии центров общения Социального фонда, она отметила: «Это впечатляющая работа. Даже в небольших городках появились обустроенные места для обучения, консультирования, общения и просто взаимопомощи людей старшего поколения. У нас много одиноко проживающих пожилых людей, и это очень важно, что есть места с такими благоприятными, комфортными условиями. В ряде регионов координаторы проекта «Старшее поколение» уже активно работают с сотрудниками центров Социального фонда».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342</Words>
  <Characters>2315</Characters>
  <CharactersWithSpaces>2654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2025-02-24T09:30:39Z</dcterms:created>
  <dc:creator/>
  <dc:description/>
  <dc:language>ru-RU</dc:language>
  <cp:lastModifiedBy/>
  <dcterms:modified xsi:type="dcterms:W3CDTF">2025-02-24T09:31:31Z</dcterms:modified>
  <cp:revision>1</cp:revision>
  <dc:subject/>
  <dc:title/>
</cp:coreProperties>
</file>