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Председатель Социального фонда России Сергей Чирков рассказал о поддержке участников СВО </w:t>
      </w:r>
    </w:p>
    <w:p>
      <w:pPr>
        <w:pStyle w:val="Style16"/>
        <w:rPr/>
      </w:pPr>
      <w:r>
        <w:rPr/>
        <w:t>Для Социального фонда России особой миссией стала всесторонняя поддержка тех, кто стоит на защите Родины. С самого начала специальной военной операции СФР оказывает поддержку ее участникам и семьям военнослужащих. Ветераны обеспечиваются средствами реабилитации, ежемесячными денежными выплатами, а также другими льготами и мерами поддержки. В Фонде создана система персонального сопровождения участников спецоперации.</w:t>
      </w:r>
    </w:p>
    <w:p>
      <w:pPr>
        <w:pStyle w:val="Style16"/>
        <w:rPr/>
      </w:pPr>
      <w:r>
        <w:rPr/>
        <w:t>При этом сотрудники Фонда не ограничиваются только выполнением служебного долга, есть дела, которые они делают по велению сердца. В Социальном фонде России широко развито добровольчество. Отправка помощи, собранной усилиями сотрудников, стала неотъемлемой частью нашей жизни. К этой деятельности часто присоединяются родственники и близкие.</w:t>
      </w:r>
    </w:p>
    <w:p>
      <w:pPr>
        <w:pStyle w:val="Style16"/>
        <w:rPr/>
      </w:pPr>
      <w:r>
        <w:rPr/>
        <w:t xml:space="preserve">В Социальном фонде также есть те, кто служит в зоне специальной военной операции по призыву, и те, кто отправился на передовую по контракту. Руководство и сотрудники Фонда поддерживают коллег, их семьи и  всех, кто в настоящее время стоит на защите Родины. Обо всем этом рассказано </w:t>
      </w:r>
      <w:hyperlink r:id="rId2">
        <w:r>
          <w:rPr>
            <w:rStyle w:val="Style13"/>
          </w:rPr>
          <w:t>в корпоративном буклете</w:t>
        </w:r>
      </w:hyperlink>
      <w:r>
        <w:rPr/>
        <w:t>, который Социальный фонд выпустил в преддверии Дня защитника Отечества.</w:t>
      </w:r>
    </w:p>
    <w:p>
      <w:pPr>
        <w:pStyle w:val="Style16"/>
        <w:rPr/>
      </w:pPr>
      <w:r>
        <w:rPr/>
        <w:t xml:space="preserve">Как отметил в своем приветствии Председатель Социального фонда России Сергей Чирков, это не просто </w:t>
      </w:r>
      <w:hyperlink r:id="rId3">
        <w:r>
          <w:rPr>
            <w:rStyle w:val="Style13"/>
          </w:rPr>
          <w:t>издание</w:t>
        </w:r>
      </w:hyperlink>
      <w:r>
        <w:rPr/>
        <w:t>, а история настоящего патриотизма и взаимовыручки: «Это рассказ о том, как мы организуем акции поддержки, своими руками создаем, закупаем, собираем гуманитарные грузы и отправляем их на передовую. Мы проводим встречи с семьями военнослужащих, чтобы они знали – они не одни. Мы готовы прийти на помощь в любую минуту».</w:t>
      </w:r>
    </w:p>
    <w:p>
      <w:pPr>
        <w:pStyle w:val="Style16"/>
        <w:rPr/>
      </w:pPr>
      <w:r>
        <w:rPr/>
        <w:t>Многие из вас также активно помогают фронту, и написанное в буклете Социального фонда России отзовется в ваших сердцах. Общими усилиями мы сделаем всё для Победы!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Informaciya_dlya_uchastnikov_SVO_i_ih_semei/~10317" TargetMode="External"/><Relationship Id="rId3" Type="http://schemas.openxmlformats.org/officeDocument/2006/relationships/hyperlink" Target="https://sfr.gov.ru/grazhdanam/Informaciya_dlya_uchastnikov_SVO_i_ih_semei/~1031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249</Words>
  <Characters>1564</Characters>
  <CharactersWithSpaces>1810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2025-02-24T09:24:31Z</dcterms:created>
  <dc:creator/>
  <dc:description/>
  <dc:language>ru-RU</dc:language>
  <cp:lastModifiedBy/>
  <dcterms:modified xsi:type="dcterms:W3CDTF">2025-02-24T09:25:11Z</dcterms:modified>
  <cp:revision>1</cp:revision>
  <dc:subject/>
  <dc:title/>
</cp:coreProperties>
</file>