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ms-word.document.macroEnabled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Страховые пенсии 38,6 млн пенсионеров проиндексированы на 7,3%</w:t>
      </w:r>
    </w:p>
    <w:p>
      <w:pPr>
        <w:pStyle w:val="Style14"/>
        <w:rPr/>
      </w:pPr>
      <w:r>
        <w:rPr/>
        <w:t>В результате индексации средний размер страховой пенсии по старости повышен на 1,9 тыс. рублей и составил около 24,5 тыс. рублей. Вместе со страховой пенсией по старости также повышены страховые пенсии по инвалидности и по случаю потери кормильца.</w:t>
      </w:r>
    </w:p>
    <w:p>
      <w:pPr>
        <w:pStyle w:val="Style14"/>
        <w:rPr/>
      </w:pPr>
      <w:r>
        <w:rPr/>
        <w:t>Особенностью прошедшей индексации стало ее распространение на работающих пенсионеров. Повышение проведено на сумму индексации пенсии, назначенной с учетом всех предыдущих индексаций и коснулось всех трудоустроенных пенсионеров. Средний размер их пенсии по старости вырос почти на 1,7 тыс. рублей и составил около 20,9 тыс. рублей. После увольнения они также получат дополнительное повышение пенсии, которая будет пересчитана с учетом всех пропущенных индексаций.</w:t>
      </w:r>
    </w:p>
    <w:p>
      <w:pPr>
        <w:pStyle w:val="Style14"/>
        <w:rPr/>
      </w:pPr>
      <w:r>
        <w:rPr/>
        <w:t>Всего же январская индексация затронула 38,6 млн пенсионеров. Среди них 31,5 млн неработающих, их средний размер пенсии вырос в результате индексации на 1,9 тыс. рублей и составил 24,4 тыс. рублей.</w:t>
      </w:r>
    </w:p>
    <w:p>
      <w:pPr>
        <w:pStyle w:val="Style14"/>
        <w:rPr/>
      </w:pPr>
      <w:r>
        <w:rPr/>
        <w:t>Одновременно увеличены на 7,3% стоимость индивидуального пенсионного коэффициента и размер фиксированной выплаты к страховой пенсии. Стоимость одного индивидуального пенсионного коэффициента повышена со 133,05 рублей до 142,76 рублей, размер фиксированной выплаты к страховой пенсии – с 8 134,88 рублей до 8 728,73 рубля.</w:t>
      </w:r>
    </w:p>
    <w:p>
      <w:pPr>
        <w:pStyle w:val="Style14"/>
        <w:rPr/>
      </w:pPr>
      <w:r>
        <w:rPr/>
        <w:t>В связи с новогодними праздниками многие пенсионеры досрочно получили проиндексированную пенсию за январь. Предновогодняя выплата коснулась тех, у кого перечисление пенсии через банк пришлось на дни зимних каникул, включая 9 января 2025 года. Таким образом досрочно перед Новым годом, до 28 декабря 2024 года денежные средства были направлены 9,8 млн пенсионеров. Следующая выплата ожидает таких пенсионеров уже в феврале.</w:t>
      </w:r>
    </w:p>
    <w:p>
      <w:pPr>
        <w:pStyle w:val="Style14"/>
        <w:rPr/>
      </w:pPr>
      <w:r>
        <w:rPr/>
        <w:t>Почтовые отделения в 2025 году доставляют проиндексированные выплаты пенсионерам по обычному графику. Доставка через почту начнется с 3 января и продлится до 25 января.</w:t>
      </w:r>
    </w:p>
    <w:p>
      <w:pPr>
        <w:pStyle w:val="Style14"/>
        <w:rPr/>
      </w:pPr>
      <w:r>
        <w:rPr/>
        <w:t>Отметим, если инфляция по итогам 2024 года окажется выше проведенной на 7,3% индексации, в законе о бюджете Социального фонда России зафиксировано право правительства дополнительно повысить размер страховой пенсии.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287</Words>
  <Characters>1813</Characters>
  <CharactersWithSpaces>2093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2025-01-09T16:23:35Z</dcterms:created>
  <dc:creator/>
  <dc:description/>
  <dc:language>ru-RU</dc:language>
  <cp:lastModifiedBy/>
  <dcterms:modified xsi:type="dcterms:W3CDTF">2025-01-09T16:24:26Z</dcterms:modified>
  <cp:revision>1</cp:revision>
  <dc:subject/>
  <dc:title/>
</cp:coreProperties>
</file>