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Услуги Социального фонда России – 2025: что ждет россиян с нового года</w:t>
      </w:r>
    </w:p>
    <w:p>
      <w:pPr>
        <w:pStyle w:val="Style17"/>
        <w:rPr/>
      </w:pPr>
      <w:r>
        <w:rPr>
          <w:rStyle w:val="Style13"/>
        </w:rPr>
        <w:t>Индексация страховых пенсий</w:t>
      </w:r>
    </w:p>
    <w:p>
      <w:pPr>
        <w:pStyle w:val="Style17"/>
        <w:rPr/>
      </w:pPr>
      <w:r>
        <w:rPr/>
        <w:t>С января 2025 года Социальный фонд проиндексирует страховые пенсии на 7,3%. Для каждого пенсионера индексация индивидуальна и зависит от размера получаемой пенсии.</w:t>
      </w:r>
    </w:p>
    <w:p>
      <w:pPr>
        <w:pStyle w:val="Style17"/>
        <w:rPr/>
      </w:pPr>
      <w:r>
        <w:rPr/>
        <w:t xml:space="preserve">Особенностью повышения страховой пенсии в 2025 году станет то, что его также </w:t>
      </w:r>
      <w:hyperlink r:id="rId2">
        <w:r>
          <w:rPr>
            <w:rStyle w:val="Style14"/>
          </w:rPr>
          <w:t>получат работающие пенсионеры</w:t>
        </w:r>
      </w:hyperlink>
      <w:r>
        <w:rPr/>
        <w:t>. Со следующего года их выплаты также будут индексироваться. Это значит, что повышение будет обеспечено всем получателям пенсий независимо от наличия у них оплачиваемой работы. Однако рост выплат будет разным у тех, кто продолжает трудиться, и у тех, кто уже уволился. Коэффициент индексации будет рассчитан с учетом всех повышений, которые пенсионер пропустил за время работы. Такой механизм позволит пенсионерам получить более существенную прибавку в результате индексации.</w:t>
      </w:r>
    </w:p>
    <w:p>
      <w:pPr>
        <w:pStyle w:val="Style17"/>
        <w:rPr/>
      </w:pPr>
      <w:r>
        <w:rPr/>
        <w:t>На случай если инфляция по итогам 2024 года окажется выше утвержденного коэффициента индексации, в федеральном законе о бюджете Социального фонда зафиксировано право правительства дополнительно повысить размер пенсий.</w:t>
      </w:r>
    </w:p>
    <w:p>
      <w:pPr>
        <w:pStyle w:val="Style17"/>
        <w:rPr/>
      </w:pPr>
      <w:r>
        <w:rPr/>
        <w:t xml:space="preserve">В связи с новогодними праздниками некоторые пенсионеры получат проиндексированные выплаты </w:t>
      </w:r>
      <w:hyperlink r:id="rId3">
        <w:r>
          <w:rPr>
            <w:rStyle w:val="Style14"/>
          </w:rPr>
          <w:t>досрочно</w:t>
        </w:r>
      </w:hyperlink>
      <w:r>
        <w:rPr/>
        <w:t>. Их зачисление завершится 28 декабря и коснется только тех пенсий, которые пенсионеры получают через банки. Доставка проиндексированных выплат почтой начнется с 3 января и пройдет в каждом регионе по своему графику в соответствии с работой отделений Почты России.</w:t>
      </w:r>
    </w:p>
    <w:p>
      <w:pPr>
        <w:pStyle w:val="Style17"/>
        <w:rPr/>
      </w:pPr>
      <w:r>
        <w:rPr>
          <w:rStyle w:val="Style13"/>
        </w:rPr>
        <w:t>Индексация будущей пенсии работающих россиян</w:t>
      </w:r>
    </w:p>
    <w:p>
      <w:pPr>
        <w:pStyle w:val="Style17"/>
        <w:rPr/>
      </w:pPr>
      <w:r>
        <w:rPr/>
        <w:t>Одновременно с выплатами действующим пенсионерам в январе также индексируются будущие пенсии работающих россиян. Это происходит через увеличение на 7,3% стоимости пенсионного коэффициента и фиксированной выплаты, из которых складывается страховая пенсия. Стоимость одного коэффициента будет повышена со 133,05 до 142,76 рубля. Размер фиксированной выплаты к страховой пенсии увеличится с 8 134,88 до 8 728,73 рубля.</w:t>
      </w:r>
    </w:p>
    <w:p>
      <w:pPr>
        <w:pStyle w:val="Style17"/>
        <w:rPr/>
      </w:pPr>
      <w:r>
        <w:rPr>
          <w:rStyle w:val="Style13"/>
        </w:rPr>
        <w:t>Индексация выплаты по уходу за нетрудоспособными людьми</w:t>
      </w:r>
    </w:p>
    <w:p>
      <w:pPr>
        <w:pStyle w:val="Style17"/>
        <w:rPr/>
      </w:pPr>
      <w:r>
        <w:rPr/>
        <w:t xml:space="preserve">С 2025 года Социальный фонд начнет </w:t>
      </w:r>
      <w:hyperlink r:id="rId4">
        <w:r>
          <w:rPr>
            <w:rStyle w:val="Style14"/>
          </w:rPr>
          <w:t>по-новому предоставлять</w:t>
        </w:r>
      </w:hyperlink>
      <w:r>
        <w:rPr/>
        <w:t xml:space="preserve"> отдельные компенсации по уходу за людьми, нуждающимися в постороннем присмотре. Изменения коснутся выплаты, которую оформляют неработающим россиянам в связи с уходом за людьми старше 80 лет, инвалидами первой группы. Сегодня такая выплата является самостоятельной и составляет 1,2 тыс. рублей в месяц.</w:t>
      </w:r>
    </w:p>
    <w:p>
      <w:pPr>
        <w:pStyle w:val="Style17"/>
        <w:rPr/>
      </w:pPr>
      <w:r>
        <w:rPr/>
        <w:t>С января Соцфонд трансформирует ее в надбавку на уход к страховой пенсии путем установления дополнительного повышения фиксированной выплаты к страховой пенсии лицам, достигшим возраста 80 лет или являющимся инвалидами I группы (за исключением инвалидов с детства I группы, к пенсии которых производится ежемесячная выплата в связи с осуществлением за ними ухода). Это позволит ежегодно индексировать надбавку вместе с пенсионными выплатами. Таким образом, будет решена задача по повышению размера выплаты.</w:t>
      </w:r>
    </w:p>
    <w:p>
      <w:pPr>
        <w:pStyle w:val="Style17"/>
        <w:rPr/>
      </w:pPr>
      <w:r>
        <w:rPr/>
        <w:t>Социальный фонд продолжит выплачивать все ранее назначенные выплаты за уход до конца срока, на который они установлены. Поэтому россиянам не нужно никуда обращаться для переоформления выплат. По истечении выплатных периодов пособия будут устанавливать в соответствии с новыми правилами.</w:t>
      </w:r>
    </w:p>
    <w:p>
      <w:pPr>
        <w:pStyle w:val="Style17"/>
        <w:rPr/>
      </w:pPr>
      <w:r>
        <w:rPr>
          <w:rStyle w:val="Style13"/>
        </w:rPr>
        <w:t>Повышение требований для выхода на пенсию по старости</w:t>
      </w:r>
    </w:p>
    <w:p>
      <w:pPr>
        <w:pStyle w:val="Style17"/>
        <w:rPr/>
      </w:pPr>
      <w:r>
        <w:rPr/>
        <w:t>2025 год станет последним, когда изменятся требования по величине индивидуального пенсионного коэффициента для назначения страховой пенсии по старости, в том числе устанавливаемой досрочно. Начиная со следующего года, его величина будет установлена не менее 30 и перестанет изменяться. В 2024 году аналогичным образом перестало изменяться требование к страховому стажу. Теперь его минимальная величина составляет 15 лет и останется на этом уровне. Переходный период по повышению пенсионного возраста, тем не менее, продолжится. Однако для работающих россиян в 2025 году никаких изменений в этой части не будет. В 2025 году на страховую пенсию на общих основаниях могут выйти женщины не моложе 1966 года рождения и мужчины не моложе 1961 года рождения. При наличии пенсионных льгот, например, за работу в районах Крайнего Севера и приравненных к ним местностях пенсия может быть назначена раньше.</w:t>
      </w:r>
    </w:p>
    <w:p>
      <w:pPr>
        <w:pStyle w:val="Style17"/>
        <w:rPr/>
      </w:pPr>
      <w:r>
        <w:rPr>
          <w:rStyle w:val="Style13"/>
        </w:rPr>
        <w:t>Повышение социальных выплат</w:t>
      </w:r>
    </w:p>
    <w:p>
      <w:pPr>
        <w:pStyle w:val="Style17"/>
        <w:rPr/>
      </w:pPr>
      <w:r>
        <w:rPr/>
        <w:t>Помимо индексации пенсий, многие граждане, начиная с февраля, получат повышение отдельных социальных выплат. Например, ежемесячной денежной выплаты, которая является одной из самых распространенных в России мер социальной поддержки. Выплату получают инвалиды всех групп, ветераны боевых действий, чернобыльцы, ветераны Великой Отечественной войны, Герои РФ и СССР, Герои Труда и некоторые другие россияне.</w:t>
      </w:r>
    </w:p>
    <w:p>
      <w:pPr>
        <w:pStyle w:val="Style17"/>
        <w:rPr/>
      </w:pPr>
      <w:r>
        <w:rPr/>
        <w:t>Вместе с ежемесячной денежной выплатой Социальный фонд проиндексирует стоимость набора соцуслуг. По умолчанию его предоставляют бесплатными лекарствами и медизделиями, путевкой в санаторий или проездом на пригородных электричках, а также проездом к месту лечения и обратно. Получатель ЕДВ может частично или полностью получать набор деньгами.</w:t>
      </w:r>
    </w:p>
    <w:p>
      <w:pPr>
        <w:pStyle w:val="Style17"/>
        <w:rPr/>
      </w:pPr>
      <w:r>
        <w:rPr/>
        <w:t>Также в феврале произойдет повышение размеров мер социальной поддержки чернобыльцев и до апреля беззаявительно Соцфонд направит ежегодные выплаты за выслугу лет, на оздоровление, за вред здоровью, за потерю кормильца.</w:t>
      </w:r>
    </w:p>
    <w:p>
      <w:pPr>
        <w:pStyle w:val="Style17"/>
        <w:rPr/>
      </w:pPr>
      <w:r>
        <w:rPr>
          <w:rStyle w:val="Style13"/>
        </w:rPr>
        <w:t>Повышение детских пособий</w:t>
      </w:r>
    </w:p>
    <w:p>
      <w:pPr>
        <w:pStyle w:val="Style17"/>
        <w:rPr/>
      </w:pPr>
      <w:r>
        <w:rPr/>
        <w:t>В январе будет повышен прожиточный минимум, влияющий на размер многих пособий в России. Например, единого пособия, которое Социальный фонд сегодня предоставляет миллионам семей с детьми. По действующим правилам, размер пособия определяется исходя из прожиточного минимума, установленного в каждом регионе на ребенка или трудоспособного взрослого. После увеличения прожиточного минимума Социальный фонд автоматически пересчитает размер пособий.</w:t>
      </w:r>
    </w:p>
    <w:p>
      <w:pPr>
        <w:pStyle w:val="Style17"/>
        <w:rPr/>
      </w:pPr>
      <w:r>
        <w:rPr/>
        <w:t>После повышения единое пособие на детей до 17 лет составит в среднем по России от 8,6 тыс. рублей до 17,2 тыс. рублей. Указанные суммы являются эквивалентом 50%, 75% и 100% прожиточного минимума на ребенка. Одна из трех сумм пособия назначается в зависимости от уровня доходов семьи: чем он меньше, тем, соответственно, больше размер предоставляемой выплаты. Единое пособие для беременных женщин после повышения в среднем по России составит от 9,6 тыс. рублей до 19,3 тыс. рублей.</w:t>
      </w:r>
    </w:p>
    <w:p>
      <w:pPr>
        <w:pStyle w:val="Style17"/>
        <w:rPr/>
      </w:pPr>
      <w:r>
        <w:rPr/>
        <w:t>Детские пособия, как правило, выплачиваются фондом в каждом новом месяце за предыдущий месяц. При этом пособия за декабрь 2024 года семьи получат досрочно 25 декабря текущего года. Они будут перечислены в прежнем размере. Проиндексированные выплаты за январь 2025 года с учетом новых прожиточных минимумов поступят родителям в начале февраля.</w:t>
      </w:r>
    </w:p>
    <w:p>
      <w:pPr>
        <w:pStyle w:val="Style17"/>
        <w:rPr/>
      </w:pPr>
      <w:r>
        <w:rPr/>
        <w:t>Помимо этого, в январе и феврале Социальный фонд также увеличит ежемесячное пособие по уходу на ребенка до 1,5 лет, единовременное пособие при рождении или усыновлении ребенка.</w:t>
      </w:r>
    </w:p>
    <w:p>
      <w:pPr>
        <w:pStyle w:val="Style17"/>
        <w:rPr/>
      </w:pPr>
      <w:r>
        <w:rPr/>
        <w:t>Максимальный размер пособия по уходу за ребенком до 1,5 лет вырастет до 68 995,48 рубля. Пособие по беременности и родам (за отпуск продолжительностью 140 дней) будет выплачиваться в пределах от 103 285 до 794 355,80 рубля. Конкретная сумма пособия зависит от зарплаты мамы.</w:t>
      </w:r>
    </w:p>
    <w:p>
      <w:pPr>
        <w:pStyle w:val="Style17"/>
        <w:rPr/>
      </w:pPr>
      <w:r>
        <w:rPr>
          <w:rStyle w:val="Style13"/>
        </w:rPr>
        <w:t>Индексация материнского капитала</w:t>
      </w:r>
    </w:p>
    <w:p>
      <w:pPr>
        <w:pStyle w:val="Style17"/>
        <w:rPr/>
      </w:pPr>
      <w:r>
        <w:rPr/>
        <w:t>1 февраля Социальный фонд проиндексирует материнский капитал. Суммы финансовой поддержки семей будут увеличены по фактической инфляции, которую Росстат определит в январе. В рамках индексации будет повышен размер материнского капитала и его остаток. Прогнозный размер материнского капитала составит 676 398,58 рублей на первого ребенка, рожденного или усыновленного с 2020 года, либо на второго ребенка, если он появился раньше 2020 года. Материнский капитал в прогнозном размере 893 835,55 рублей получат семьи, где второй ребенок родился или усыновлен с 2020 года.</w:t>
      </w:r>
    </w:p>
    <w:p>
      <w:pPr>
        <w:pStyle w:val="Style17"/>
        <w:rPr/>
      </w:pPr>
      <w:r>
        <w:rPr/>
        <w:t>Индексация положена не только семьям, которые пока не воспользовались материнским капиталом, но и семьям, которые уже частично потратили эти средства. Остаток средств маткапитала, сохраненный на сертификате, также вырастет. Узнать сумму неиспользованных средств родители всегда могут на портале госуслуг, в отделениях Социального фонда и многофункциональных центрах.</w:t>
      </w:r>
    </w:p>
    <w:p>
      <w:pPr>
        <w:pStyle w:val="Style17"/>
        <w:rPr/>
      </w:pPr>
      <w:r>
        <w:rPr>
          <w:rStyle w:val="Style13"/>
        </w:rPr>
        <w:t>Реабилитация ветеранов СВО в центрах Социального фонда</w:t>
      </w:r>
    </w:p>
    <w:p>
      <w:pPr>
        <w:pStyle w:val="Style17"/>
        <w:rPr/>
      </w:pPr>
      <w:r>
        <w:rPr/>
        <w:t xml:space="preserve">Начиная с 2025 года, ветераны специальной военной операции (СВО) смогут в особом порядке </w:t>
      </w:r>
      <w:hyperlink r:id="rId5">
        <w:r>
          <w:rPr>
            <w:rStyle w:val="Style14"/>
          </w:rPr>
          <w:t>получать</w:t>
        </w:r>
      </w:hyperlink>
      <w:r>
        <w:rPr/>
        <w:t xml:space="preserve"> медицинскую реабилитацию и санаторное лечение в подведомственных Социальному фонду реабилитационных центрах. Фонд обеспечит персональное сопровождение участника СВО на протяжении всего процесса лечения. Длительность реабилитации составит до 25 дней, санаторно-курортного лечения – до 21 дня. Посетить центры можно будет раз в год.</w:t>
      </w:r>
    </w:p>
    <w:p>
      <w:pPr>
        <w:pStyle w:val="Style17"/>
        <w:rPr/>
      </w:pPr>
      <w:r>
        <w:rPr/>
        <w:t>Оформить путевку в центр реабилитации можно начиная с января во всех клиентских службах фонда и многофункциональных центрах, оказывающих такую услугу. С февраля также появится возможность подать заявку через портал госуслуг. Социальный фонд оплатит не только лечение ветеранов, но и их проезд до центров. Участник СВО, которому для реабилитации предписана посторонняя помощь, сможет взять с собой в поездку сопровождающего. Его проезд и проживание также будут оплачены фондом.</w:t>
      </w:r>
    </w:p>
    <w:p>
      <w:pPr>
        <w:pStyle w:val="Style17"/>
        <w:rPr/>
      </w:pPr>
      <w:r>
        <w:rPr>
          <w:rStyle w:val="Style13"/>
        </w:rPr>
        <w:t>Обеспечение людей с инвалидностью техническими средствами реабилитации двумя способами</w:t>
      </w:r>
    </w:p>
    <w:p>
      <w:pPr>
        <w:pStyle w:val="Style17"/>
        <w:rPr/>
      </w:pPr>
      <w:r>
        <w:rPr/>
        <w:t>С 1 января Социальный фонд будет обеспечивать людей с инвалидностью техническими средствами реабилитации двумя способами – в натуральном виде через госзакупку в Социальном фонде с последующей выдачей изделия и с помощью электронного сертификата. Электронный сертификат позволяет приобрести нужное изделие в более короткие сроки.</w:t>
      </w:r>
    </w:p>
    <w:p>
      <w:pPr>
        <w:pStyle w:val="Style17"/>
        <w:rPr/>
      </w:pPr>
      <w:r>
        <w:rPr/>
        <w:t>Кроме того, люди с инвалидностью получат возможность обратиться заранее для замены средства реабилитации – до истечения срока эксплуатации. Подать заявление на замену технического средства реабилитации можно будет за 60 дней до окончания срока его использования. Сейчас для гражданина с инвалидностью это возможно только после истечения срока пользования. При необходимости досрочной замены вышедшего из строя технического средства реабилитации будет проводиться экспертиза. После ее завершения Соцфонд оформит электронный сертификат на ремонт или замену средства реабилитации. Это позволит быстрее и эффективнее получить необходимое изделие.</w:t>
      </w:r>
    </w:p>
    <w:p>
      <w:pPr>
        <w:pStyle w:val="Style17"/>
        <w:rPr/>
      </w:pPr>
      <w:r>
        <w:rPr>
          <w:rStyle w:val="Style13"/>
        </w:rPr>
        <w:t>Единое окно для получения пособия на погребение</w:t>
      </w:r>
    </w:p>
    <w:p>
      <w:pPr>
        <w:pStyle w:val="Style17"/>
        <w:rPr/>
      </w:pPr>
      <w:r>
        <w:rPr/>
        <w:t>С 2025 года Социальный фонд станет единым окном для обращения граждан за получением социального пособия на погребение или выписки о выборе получения услуг, предоставляемых согласно гарантированному перечню услуг по погребению.</w:t>
      </w:r>
    </w:p>
    <w:p>
      <w:pPr>
        <w:pStyle w:val="Style17"/>
        <w:rPr/>
      </w:pPr>
      <w:r>
        <w:rPr/>
        <w:t>В настоящее время Социальный фонд осуществляет выплату социального пособия на погребение близким пенсионера, которого не стало, если он при этом не работал. Фонд также компенсирует расходы работодателей по предоставлению социального пособия на погребение на умерших сотрудников, но сам не участвует в процессе оформления.</w:t>
      </w:r>
    </w:p>
    <w:p>
      <w:pPr>
        <w:pStyle w:val="Style17"/>
        <w:rPr/>
      </w:pPr>
      <w:r>
        <w:rPr/>
        <w:t>С нового года произойдет переход на выплаты социального пособия на погребение из Социального фонда непосредственно гражданам, минуя расчеты с работодателем. Для этого фонд начнет принимать заявления россиян по этой услуге в своих клиентских службах и на портале госуслуг. В результате с января 2025 года работодатели будут освобождены от обязанности выплачивать социальное пособие и представлять в Соцфонд пакет документов на возмещения расходов.</w:t>
      </w:r>
    </w:p>
    <w:p>
      <w:pPr>
        <w:pStyle w:val="Style17"/>
        <w:rPr/>
      </w:pPr>
      <w:r>
        <w:rPr/>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6"/>
    <w:next w:val="Style17"/>
    <w:qFormat/>
    <w:pPr>
      <w:spacing w:before="240" w:after="120"/>
      <w:outlineLvl w:val="0"/>
    </w:pPr>
    <w:rPr>
      <w:rFonts w:ascii="Liberation Serif" w:hAnsi="Liberation Serif" w:eastAsia="SimSun" w:cs="Mangal"/>
      <w:b/>
      <w:bCs/>
      <w:sz w:val="48"/>
      <w:szCs w:val="48"/>
    </w:rPr>
  </w:style>
  <w:style w:type="character" w:styleId="Style13">
    <w:name w:val="Выделение жирным"/>
    <w:qFormat/>
    <w:rPr>
      <w:b/>
      <w:bCs/>
    </w:rPr>
  </w:style>
  <w:style w:type="character" w:styleId="Style14">
    <w:name w:val="Интернет-ссылка"/>
    <w:rPr>
      <w:color w:val="000080"/>
      <w:u w:val="single"/>
      <w:lang w:val="zxx" w:eastAsia="zxx" w:bidi="zxx"/>
    </w:rPr>
  </w:style>
  <w:style w:type="character" w:styleId="Style15">
    <w:name w:val="Маркеры списка"/>
    <w:qFormat/>
    <w:rPr>
      <w:rFonts w:ascii="OpenSymbol" w:hAnsi="OpenSymbol" w:eastAsia="OpenSymbol" w:cs="OpenSymbol"/>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Горизонтальная линия"/>
    <w:basedOn w:val="Normal"/>
    <w:next w:val="Style17"/>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fr.gov.ru/press_center/~2024/12/11/268804" TargetMode="External"/><Relationship Id="rId3" Type="http://schemas.openxmlformats.org/officeDocument/2006/relationships/hyperlink" Target="https://sfr.gov.ru/press_center/~2024/12/23/269094" TargetMode="External"/><Relationship Id="rId4" Type="http://schemas.openxmlformats.org/officeDocument/2006/relationships/hyperlink" Target="https://sfr.gov.ru/press_center/~2024/08/15/266074" TargetMode="External"/><Relationship Id="rId5" Type="http://schemas.openxmlformats.org/officeDocument/2006/relationships/hyperlink" Target="https://sfr.gov.ru/press_center/~2024/12/10/268739"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44</TotalTime>
  <Application>LibreOffice/5.4.0.3$Windows_x86 LibreOffice_project/7556cbc6811c9d992f4064ab9287069087d7f62c</Application>
  <Pages>4</Pages>
  <Words>1453</Words>
  <Characters>9362</Characters>
  <CharactersWithSpaces>10782</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2024-12-27T08:50:59Z</dcterms:created>
  <dc:creator/>
  <dc:description/>
  <dc:language>ru-RU</dc:language>
  <cp:lastModifiedBy/>
  <cp:lastPrinted>2024-12-27T08:56:14Z</cp:lastPrinted>
  <dcterms:modified xsi:type="dcterms:W3CDTF">2024-12-27T09:45:18Z</dcterms:modified>
  <cp:revision>1</cp:revision>
  <dc:subject/>
  <dc:title/>
</cp:coreProperties>
</file>