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Семьи получили единовременное пособие на 29,5 тысяч усыновленных детей</w:t>
      </w:r>
    </w:p>
    <w:p>
      <w:pPr>
        <w:pStyle w:val="Style14"/>
        <w:rPr/>
      </w:pPr>
      <w:r>
        <w:rPr/>
        <w:t>Социальный фонд в этом году оформил единовременное пособие на 29,5 тыс. детей, которые были приняты на воспитание в семьи. Выплату получили усыновители, опекуны и приемные родители. Размер пособия фиксирован и составляет 24,6 тыс. рублей на каждого ребенка.</w:t>
      </w:r>
    </w:p>
    <w:p>
      <w:pPr>
        <w:pStyle w:val="Style14"/>
        <w:rPr/>
      </w:pPr>
      <w:r>
        <w:rPr/>
        <w:t>Если семья приняла ребенка старше 7 лет или с инвалидностью, Социальный фонд увеличивает сумму выплаты до 188 тыс. рублей. Такое же повышенное пособие предоставляется в том случае, когда семья берет сразу нескольких детей, приходящихся друг другу братом или сестрой.</w:t>
      </w:r>
    </w:p>
    <w:p>
      <w:pPr>
        <w:pStyle w:val="Style14"/>
        <w:rPr/>
      </w:pPr>
      <w:r>
        <w:rPr/>
        <w:t xml:space="preserve">Обратиться за выплатой можно в течение полугода со дня вступления в силу решения об усыновлении или решения об опеке или попечительстве либо со дня заключения договора о передаче ребенка в семью. Заявление на выплату можно подать через портал госуслуг, в клиентской службе Социального фонда и многофункциональном центре. Для получения выплаты понадобятся документы, подтверждающие передачу ребенка на воспитание в семью, свидетельство его рождения, а также реквизиты для перечисления средств. </w:t>
        <w:br/>
        <w:t>Соцфонд оформляет пособие в течение 10 рабочих дней со дня обращения и представления всех необходимых сведений. Деньги семье будут направлены в течение 5 рабочих дней после одобрения выплаты.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181</Words>
  <Characters>1100</Characters>
  <CharactersWithSpaces>1278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2024-11-20T12:33:43Z</dcterms:created>
  <dc:creator/>
  <dc:description/>
  <dc:language>ru-RU</dc:language>
  <cp:lastModifiedBy/>
  <dcterms:modified xsi:type="dcterms:W3CDTF">2024-11-20T12:34:24Z</dcterms:modified>
  <cp:revision>1</cp:revision>
  <dc:subject/>
  <dc:title/>
</cp:coreProperties>
</file>