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Социальный фонд России договорился о сотрудничестве с Департаментом труда и социальной защиты населения города Москвы</w:t>
      </w:r>
    </w:p>
    <w:p>
      <w:pPr>
        <w:pStyle w:val="Style14"/>
        <w:rPr/>
      </w:pPr>
      <w:r>
        <w:rPr/>
        <w:t>Председатель Социального фонда Сергей Чирков подписал с министром Правительства Москвы, руководителем Департамента труда и социальной защиты населения города Москвы Евгением Стружаком соглашение о сотрудничестве. Налаженное взаимодействие позволит повысить эффективность социальной поддержки жителей столицы.</w:t>
      </w:r>
    </w:p>
    <w:p>
      <w:pPr>
        <w:pStyle w:val="Style14"/>
        <w:rPr/>
      </w:pPr>
      <w:r>
        <w:rPr/>
        <w:t>«Москва всегда была территорией передовых технологий, в том числе в социальной сфере, – отметил Сергей Чирков. – Уверен, что наше сотрудничество и обмен опытом по вопросам повышения качества и удобства услуг взаимно обогатит нашу практику и придаст дополнительный импульс к внедрению современных форматов работы».</w:t>
      </w:r>
    </w:p>
    <w:p>
      <w:pPr>
        <w:pStyle w:val="Style14"/>
        <w:rPr/>
      </w:pPr>
      <w:r>
        <w:rPr/>
        <w:t>Одним из направлений сотрудничества станет обмен сведениями по выдаче материнского капитала для обеспечения детей, оставшихся без попечения родителей. Также будет организована совместная работа по комплексной реабилитации и абилитации детей с инвалидностью, санаторно-курортного лечения и социального обслуживания граждан. Еще запланировано взаимодействие фонда с московскими работодателями, чтобы отделение С</w:t>
      </w:r>
      <w:r>
        <w:rPr/>
        <w:t xml:space="preserve">оциального фонда России </w:t>
      </w:r>
      <w:r>
        <w:rPr/>
        <w:t>могло заблаговременно получать документы и сведения для назначения пенсий. В числе других сфер сотрудничества - повышение качества оказания социальных услуг, а также организация полезного досуга для людей старшего поколения для развития навыков финансовой грамотности и активного долголетия.</w:t>
      </w:r>
    </w:p>
    <w:p>
      <w:pPr>
        <w:pStyle w:val="Style14"/>
        <w:rPr/>
      </w:pPr>
      <w:r>
        <w:rPr/>
        <w:t>Для обеспечения намеченных целей Социальный фонд вместе с Департаментом труда и социальной защиты населения Москвы будет обмениваться информацией, проводить рабочие встречи и совещания, а также предоставлять различные консультации.</w:t>
      </w:r>
    </w:p>
    <w:p>
      <w:pPr>
        <w:pStyle w:val="Style14"/>
        <w:rPr/>
      </w:pPr>
      <w:r>
        <w:rPr/>
        <w:t>Помимо подписания соглашения стороны провели рабочее совещание, где обсудили вопросы оказания услуг в сфере занятости и досрочного назначения пенсий различным категориям граждан, работу с участниками специальной военной операции и членами их семей, предоставление региональных социальных доплат и взаимодействие по страхованию от несчастных случаев.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SimSun" w:cs="Mangal"/>
      <w:color w:val="00000A"/>
      <w:kern w:val="2"/>
      <w:sz w:val="24"/>
      <w:szCs w:val="24"/>
      <w:lang w:val="ru-RU" w:eastAsia="zh-CN" w:bidi="hi-IN"/>
    </w:rPr>
  </w:style>
  <w:style w:type="paragraph" w:styleId="1">
    <w:name w:val="Heading 1"/>
    <w:basedOn w:val="Style13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Горизонтальная линия"/>
    <w:basedOn w:val="Normal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LibreOffice/5.4.0.3$Windows_x86 LibreOffice_project/7556cbc6811c9d992f4064ab9287069087d7f62c</Application>
  <Pages>1</Pages>
  <Words>247</Words>
  <Characters>1799</Characters>
  <CharactersWithSpaces>2042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2024-10-31T15:36:24Z</dcterms:created>
  <dc:creator/>
  <dc:description/>
  <dc:language>ru-RU</dc:language>
  <cp:lastModifiedBy/>
  <cp:lastPrinted>2024-10-31T16:44:01Z</cp:lastPrinted>
  <dcterms:modified xsi:type="dcterms:W3CDTF">2024-10-31T16:45:22Z</dcterms:modified>
  <cp:revision>2</cp:revision>
  <dc:subject/>
  <dc:title/>
</cp:coreProperties>
</file>