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«Азбука интернета» отмечает десятилетие</w:t>
      </w:r>
    </w:p>
    <w:p>
      <w:pPr>
        <w:pStyle w:val="Style17"/>
        <w:rPr/>
      </w:pPr>
      <w:r>
        <w:rPr/>
        <w:t xml:space="preserve">В сентябре 2024 года исполняется 10 лет благотворительному проекту </w:t>
      </w:r>
      <w:hyperlink r:id="rId2">
        <w:r>
          <w:rPr>
            <w:rStyle w:val="Style13"/>
          </w:rPr>
          <w:t>«Азбука интернета»</w:t>
        </w:r>
      </w:hyperlink>
      <w:r>
        <w:rPr/>
        <w:t>, который реализуют компания «Ростелеком» и Социальный фонд России (СФР). Проект призван повысить качество жизни людей старшего возраста благодаря обучению компьютерной грамотности и работе в интернете. По учебнику «Азбука интернета», используемому на курсах компьютерной грамотности, обучение уже прошло свыше полумиллиона пенсионеров и предпенсионеров по всей стране.</w:t>
      </w:r>
    </w:p>
    <w:p>
      <w:pPr>
        <w:pStyle w:val="Style17"/>
        <w:rPr/>
      </w:pPr>
      <w:r>
        <w:rPr/>
        <w:t xml:space="preserve">Первые занятия по программе «Азбука интернета» состоялись в сентябре 2014 года в Брянске, Волгограде, Вологде, Нижнем Новгороде, Ставрополе и Туле. Для этого был разработан базовый курс учебника вместе с методическими материалами и презентациями по каждой теме. С тех пор учебное пособие ежегодно актуализируется и переиздается. В этом году оно дополнено </w:t>
      </w:r>
      <w:hyperlink r:id="rId3">
        <w:r>
          <w:rPr>
            <w:rStyle w:val="Style13"/>
          </w:rPr>
          <w:t>новой главой</w:t>
        </w:r>
      </w:hyperlink>
      <w:r>
        <w:rPr/>
        <w:t>, посвященной основам работы со смартфоном. Все материалы находятся в открытом доступе и бесплатны для скачивания.</w:t>
      </w:r>
    </w:p>
    <w:p>
      <w:pPr>
        <w:pStyle w:val="Style17"/>
        <w:rPr/>
      </w:pPr>
      <w:r>
        <w:rPr/>
        <w:t>Десять лет назад предполагалось, что «Ростелеком» разработает базовый учебник «Азбуки интернета» и научит пенсионеров пользоваться электронными госуслугами, рассказывает Юлиана Соколенко, директор департамента внешних коммуникаций и корпоративной социальной ответственности «Ростелекома». «Однако тема оказалась настолько востребованной, что проект вышел за первоначальные рамки и получил развитие в самых разных, даже неожиданных направлениях, – говорит Соколенко. – Сегодня уже более 500 тыс. человек прошло обучение по нашей программе, а тематика преподавания расширилась: мы учим старшее поколение не просто включать компьютер и заходить на „Госуслуги“, но рассказываем, как пользоваться смартфоном и видеосвязью, заказывать продукты и лекарства, защититься от кибермошенников и освоить возможности нейросетей».</w:t>
      </w:r>
    </w:p>
    <w:p>
      <w:pPr>
        <w:pStyle w:val="Style17"/>
        <w:rPr/>
      </w:pPr>
      <w:r>
        <w:rPr/>
        <w:t>По словам зампредседателя Социального фонда Елены Савченко, фонд активно развивает цифровые услуги и заинтересован в обучении пенсионеров компьютерным навыкам. «„ Ростелеком“ помогает гражданам познавать азбуку интернета, а мы, в свою очередь, оказываем социальную поддержку, – отмечает Савченко. – Надеемся, что все, кто обучился на курсах компьютерной грамотности, смогут воспользоваться полным комплексом мер поддержки фонда в современном и удобном формате».</w:t>
      </w:r>
    </w:p>
    <w:p>
      <w:pPr>
        <w:pStyle w:val="Style17"/>
        <w:rPr/>
      </w:pPr>
      <w:r>
        <w:rPr>
          <w:rStyle w:val="Style14"/>
        </w:rPr>
        <w:t>Основные итоги «Азбуки интернета» за 10 лет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Разработано 14 программ обучения, которые составили </w:t>
      </w:r>
      <w:hyperlink r:id="rId4">
        <w:r>
          <w:rPr>
            <w:rStyle w:val="Style13"/>
          </w:rPr>
          <w:t>расширенный курс обучения</w:t>
        </w:r>
      </w:hyperlink>
      <w:r>
        <w:rPr/>
        <w:t xml:space="preserve"> для уверенных пользователей.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Общий тираж учебников превысил 60 тыс. экземпляров.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76 регионов РФ участвуют в проекте.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Почти 36 тыс. человек зарегистрировано на сайте, в т. ч. около 10 тыс. в качестве преподавателей.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Создана уникальная методическая онлайн-площадка для преподавателей, на которой прошло 15 всероссийских вебинаров, их слушателями стали свыше 10 тыс. человек.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Более 1,5 тыс. преподавателей вступили в закрытую методическую группу в социальной сети «ВКонтакте», где публикуются новости и материалы проекта.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Портал «Азбука интернета» ежемесячно посещает 15 тыс. уникальных пользователей.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 2023 году выпущено специальное учебное пособие, посвященное особенностям работы на смартфоне.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На портале размещено 25 обучающих видеороликов и более 30 макетов для оформления учебных классов.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Создана адаптивная версия для смартфонов, а также версия для слабовидящих пользователей.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Проект «Азбука интернета» получил международное признание: дважды (в 2020 и 2023 годах) становился </w:t>
      </w:r>
      <w:hyperlink r:id="rId5">
        <w:r>
          <w:rPr>
            <w:rStyle w:val="Style13"/>
          </w:rPr>
          <w:t>победителем конкурса WSIS Prizes</w:t>
        </w:r>
      </w:hyperlink>
      <w:r>
        <w:rPr/>
        <w:t xml:space="preserve"> (приз Всемирной встречи на высшем уровне по вопросам информационного общества).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 2023 году «Азбука интернета» была представлена на саммите стран АТЭС как лучшая российская практика по обучению пенсионеров работе на компьютере.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Разработан базовый курс обучения, посвященный российской операционной системе «Альт».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Выпущен специальный курс обучения для русскоговорящих пенсионеров, проживающих в Армении.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Регулярно проводятся вебинары для отдельных регионов и преподавателей системы поддержки пенсионеров в компаниях.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Учебное пособие бесплатно распространяется на курсах и передается в библиотеки. </w:t>
      </w:r>
    </w:p>
    <w:p>
      <w:pPr>
        <w:pStyle w:val="Style17"/>
        <w:rPr/>
      </w:pPr>
      <w:r>
        <w:rPr>
          <w:rStyle w:val="Style14"/>
        </w:rPr>
        <w:t>Спасибо интернету!</w:t>
      </w:r>
    </w:p>
    <w:p>
      <w:pPr>
        <w:pStyle w:val="Style17"/>
        <w:rPr/>
      </w:pPr>
      <w:r>
        <w:rPr/>
        <w:t>С 2015 года в рамках проекта «Азбука интернета» ежегодно проводится всероссийский конкурс личных достижений пенсионеров в сфере компьютерной грамотности «Спасибо интернету!». Участниками конкурса стали уже более 35 тыс. человек из 79 регионов России. Среди других показателей конкурса можно отметить следующие: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227 человек стали победителями и призерами конкурса.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Троим участникам на момент подачи конкурсных работ было свыше 100 лет, 65 пенсионерам – более 90 лет.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Более 80% работ ежегодно поступают на конкурс от жителей малых населенных пунктов.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Свыше 75% аудитории являются пользователями «Госуслуг».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Более 40% участников – работающие пенсионеры.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Восемь раз в номинации «Самый активный регион» побеждала Республика Татарстан. </w:t>
      </w:r>
    </w:p>
    <w:p>
      <w:pPr>
        <w:pStyle w:val="Style17"/>
        <w:rPr/>
      </w:pPr>
      <w:r>
        <w:rPr/>
        <w:t xml:space="preserve">В настоящее время идет прием работ на </w:t>
      </w:r>
      <w:hyperlink r:id="rId6">
        <w:r>
          <w:rPr>
            <w:rStyle w:val="Style13"/>
          </w:rPr>
          <w:t>10-й, юбилейный конкурс «Спасибо интернету – 2024!»</w:t>
        </w:r>
      </w:hyperlink>
      <w:r>
        <w:rPr/>
        <w:t>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azbukainterneta.ru/" TargetMode="External"/><Relationship Id="rId3" Type="http://schemas.openxmlformats.org/officeDocument/2006/relationships/hyperlink" Target="https://www.company.rt.ru/press/news/d470040" TargetMode="External"/><Relationship Id="rId4" Type="http://schemas.openxmlformats.org/officeDocument/2006/relationships/hyperlink" Target="https://www.azbukainterneta.ru/schoolbook/extended/" TargetMode="External"/><Relationship Id="rId5" Type="http://schemas.openxmlformats.org/officeDocument/2006/relationships/hyperlink" Target="https://www.company.rt.ru/social/news/d466618/" TargetMode="External"/><Relationship Id="rId6" Type="http://schemas.openxmlformats.org/officeDocument/2006/relationships/hyperlink" Target="https://www.company.rt.ru/press/news/d470205/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635</Words>
  <Characters>4230</Characters>
  <CharactersWithSpaces>4841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2024-09-18T12:47:24Z</dcterms:created>
  <dc:creator/>
  <dc:description/>
  <dc:language>ru-RU</dc:language>
  <cp:lastModifiedBy/>
  <dcterms:modified xsi:type="dcterms:W3CDTF">2024-09-18T12:48:16Z</dcterms:modified>
  <cp:revision>1</cp:revision>
  <dc:subject/>
  <dc:title/>
</cp:coreProperties>
</file>