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передал в зону спецоперации партию высокотехнологичных дронов</w:t>
      </w:r>
    </w:p>
    <w:p>
      <w:pPr>
        <w:pStyle w:val="Style15"/>
        <w:rPr/>
      </w:pPr>
      <w:r>
        <w:rPr/>
        <w:t>Руководство центрального аппарата Социального фонда (СФР) приобрело для военнослужащих в зоне специальной военной операции 15 беспилотных летательных аппаратов общей стоимостью свыше 1,7 миллионов рублей.</w:t>
      </w:r>
    </w:p>
    <w:p>
      <w:pPr>
        <w:pStyle w:val="Style15"/>
        <w:rPr/>
      </w:pPr>
      <w:r>
        <w:rPr/>
        <w:t>Техника поможет бойцам выполнять боевые задачи по уничтожению целей противника. Уникальность оборудования заключается в современных технологиях, которые не позволяют вывести ее из строя.</w:t>
      </w:r>
    </w:p>
    <w:p>
      <w:pPr>
        <w:pStyle w:val="Style15"/>
        <w:rPr/>
      </w:pPr>
      <w:r>
        <w:rPr/>
        <w:t>Беспилотники переданы заместителю командира части, сотруднику Социального фонда, который в настоящее время выполняет боевые задачи на передовой. Он доставит дроны и оборудование в одну из войсковых частей, которая несет службу в зоне СВО.</w:t>
      </w:r>
    </w:p>
    <w:p>
      <w:pPr>
        <w:pStyle w:val="Style15"/>
        <w:rPr/>
      </w:pPr>
      <w:r>
        <w:rPr/>
        <w:t>«Это уже вторая партия коптеров, которую мы закупили и направили на фронт. Мы понимаем важность задач перед нашей страной, поэтому регулярно поддерживаем связь с нашими сотрудниками, которые служат в зоне спецоперации, стараемся помогать им и их семьям. Благотворительная помощь стала доброй традицией для Социального фонда», – отметил председатель С</w:t>
      </w:r>
      <w:r>
        <w:rPr/>
        <w:t>оциального фонда Россиии</w:t>
      </w:r>
      <w:r>
        <w:rPr/>
        <w:t xml:space="preserve"> Сергей Чирков.</w:t>
      </w:r>
    </w:p>
    <w:p>
      <w:pPr>
        <w:pStyle w:val="Style15"/>
        <w:rPr/>
      </w:pPr>
      <w:r>
        <w:rPr/>
        <w:t>С начала специальной военной операции сотрудники центрального аппарата и территориальных отделений фонда перечислили 220 млн рублей добровольных взносов на нужды бойцов.</w:t>
      </w:r>
    </w:p>
    <w:p>
      <w:pPr>
        <w:pStyle w:val="Style15"/>
        <w:rPr/>
      </w:pPr>
      <w:r>
        <w:rPr/>
        <w:t>Помимо денежных переводов, специалисты С</w:t>
      </w:r>
      <w:r>
        <w:rPr/>
        <w:t xml:space="preserve">оциального фонда </w:t>
      </w:r>
      <w:r>
        <w:rPr/>
        <w:t xml:space="preserve"> активно участвуют и в других благотворительных акциях по поддержке военнослужащих. С первых дней спецоперации им регулярно отправляется гуманитарная помощь, собранная силами сотрудников. Передаются медикаменты, одежда, хозяйственные принадлежности, продукты питания, маскировочные сети и прочее. К акциям часто присоединяются родственники и близкие работников.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209</Words>
  <Characters>1477</Characters>
  <CharactersWithSpaces>1681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2024-05-27T12:51:18Z</dcterms:created>
  <dc:creator/>
  <dc:description/>
  <dc:language>ru-RU</dc:language>
  <cp:lastModifiedBy/>
  <dcterms:modified xsi:type="dcterms:W3CDTF">2024-05-27T12:52:34Z</dcterms:modified>
  <cp:revision>2</cp:revision>
  <dc:subject/>
  <dc:title/>
</cp:coreProperties>
</file>