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Сергей Чирков подписал соглашение о сотрудничестве с губернатором Мордовии</w:t>
      </w:r>
    </w:p>
    <w:p>
      <w:pPr>
        <w:pStyle w:val="Style14"/>
        <w:rPr/>
      </w:pPr>
      <w:r>
        <w:rPr/>
        <w:t xml:space="preserve">Председатель Социального фонда (СФР) Сергей Чирков </w:t>
      </w:r>
      <w:r>
        <w:rPr/>
        <w:t xml:space="preserve">26 апреля текущего года </w:t>
      </w:r>
      <w:r>
        <w:rPr/>
        <w:t xml:space="preserve"> посетил Республику Мордовию с рабочим визитом. Глава фонда встретился с губернатором региона Артёмом Здуновым и подписал с ним соглашение о сотрудничестве. Чирков также провел совещание с руководством отделения Социального фонда в республике, оценил работу клиентских служб и центра общения для старшего поколения.</w:t>
      </w:r>
    </w:p>
    <w:p>
      <w:pPr>
        <w:pStyle w:val="Style14"/>
        <w:rPr/>
      </w:pPr>
      <w:r>
        <w:rPr/>
        <w:t xml:space="preserve">Подписанное между Социальным фондом и руководством республики соглашение позволит повысить оперативность и качество оказания социальных услуг в регионе, отметил Сергей Чирков. Он поблагодарил губернатора за поддержку работы фонда, в том числе за помощь по развитию центров общения для людей старшего возраста. </w:t>
        <w:br/>
        <w:br/>
        <w:t>Глава Мордовии Артём Здунов рассказал, что центры пользуются особой популярностью среди жителей региона. «Я слышу о центрах самые лучшие отзывы, – поделился губернатор. – Это многим спасает жизни, потому что самое страшное для человека – одиночество. А в центрах пенсионеры собираются, получают новые знания и чувствуют себя там очень уютно».</w:t>
      </w:r>
    </w:p>
    <w:p>
      <w:pPr>
        <w:pStyle w:val="Style14"/>
        <w:rPr/>
      </w:pPr>
      <w:r>
        <w:rPr/>
        <w:t>Сергей Чирков заявил, что мордовское отделение находится в тройке лидеров по активности и эффективности работы, поэтому регион может стать одним из первых, где откроются флагманские клиентские службы Соцфонда.</w:t>
      </w:r>
    </w:p>
    <w:p>
      <w:pPr>
        <w:pStyle w:val="Style14"/>
        <w:rPr/>
      </w:pPr>
      <w:r>
        <w:rPr/>
        <w:t>Председатель Социального фонда России также рассказал главе Мордовии о пилотном проекте, в рамках которого фонд получает полномочия по предоставлению региональных мер поддержки. «В рамках социального казначейства мы можем через свои системы оформлять и платить региональные меры поддержки, чтобы вы могли использовать свои ресурсы на другие направления, которые для вас важны», – отметил председатель Социального фонда.</w:t>
      </w:r>
    </w:p>
    <w:p>
      <w:pPr>
        <w:pStyle w:val="Style14"/>
        <w:rPr/>
      </w:pPr>
      <w:r>
        <w:rPr/>
        <w:t>В ходе рабочей поездки Сергей Чирков также принял участие в чествовании передовиков производства и победителей соревнований трудовых коллективов. В преддверии праздника 1 Мая он напомнил, что система социального страхования основана на взаимодействии работника, работодателя и государства. «Бюджет Социального фонда в этом году составляет 17 трлн рублей, – отметил председатель Соцфонда. – Это беспрецедентная сумма, которая направляется на цели социальной защиты граждан: пенсии, пособия, социальные выплаты. Фонд сделает все, чтобы гарантированные государством меры были удобными, оперативными и предоставлялись в полном объеме».</w:t>
      </w:r>
    </w:p>
    <w:p>
      <w:pPr>
        <w:pStyle w:val="Style14"/>
        <w:rPr/>
      </w:pPr>
      <w:r>
        <w:rPr/>
        <w:t>Сергей Чирков также проверил работу отделения Соцфонда по Мордовии, оценил условия приема граждан специалистами клиентских служб и посетил центр общения старшего поколения. В ходе визита председатель также побывал на площадке фонда «Защитники Отечества», где представители Социального фонда России консультируют ветеранов специальной военной операции по вопросам получения выплат и льгот.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358</Words>
  <Characters>2405</Characters>
  <CharactersWithSpaces>2764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2024-05-02T11:01:48Z</dcterms:created>
  <dc:creator/>
  <dc:description/>
  <dc:language>ru-RU</dc:language>
  <cp:lastModifiedBy/>
  <dcterms:modified xsi:type="dcterms:W3CDTF">2024-05-06T09:19:05Z</dcterms:modified>
  <cp:revision>2</cp:revision>
  <dc:subject/>
  <dc:title/>
</cp:coreProperties>
</file>