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Управляющий О</w:t>
      </w:r>
      <w:r>
        <w:rPr/>
        <w:t>тделение Социального фонда России</w:t>
      </w:r>
      <w:r>
        <w:rPr/>
        <w:t xml:space="preserve"> по Мордовии рассказал журналистам о мерах поддержки участникам СВО и выплатах защитникам и жителям блокадного Ленинграда</w:t>
      </w:r>
    </w:p>
    <w:p>
      <w:pPr>
        <w:pStyle w:val="Style17"/>
        <w:rPr/>
      </w:pPr>
      <w:r>
        <w:rPr/>
        <w:t>В Пресс-центре Мордовии прошла встреча управляющего региональным Отделением Социального фонда Владимир Василькина с журналистами республиканских средств массовой информации.</w:t>
      </w:r>
    </w:p>
    <w:p>
      <w:pPr>
        <w:pStyle w:val="Style17"/>
        <w:rPr/>
      </w:pPr>
      <w:r>
        <w:rPr/>
        <w:t>На пресс-конференции шла речь о единовременных выплатах  участникам обороны Ленинграда в годы Великой Отечественной войны и тем, кто пережил блокаду города. Соответствующий Указ подписан Президентом России, а выплаты приурочены  к 80-летию полного освобождения Ленинграда от фашистской блокады. Эта знаменательная дата будет отмечаться 27 января 2024 года.</w:t>
      </w:r>
    </w:p>
    <w:p>
      <w:pPr>
        <w:pStyle w:val="Style17"/>
        <w:rPr/>
      </w:pPr>
      <w:r>
        <w:rPr/>
        <w:t>Согласно Указу разовую  выплату в размере 50-ти тысяч рублей Социальный фонд должен осуществить в период с декабря 2023 года по январь 2024 года. Она  будет перечислена блокадникам и защитникам Ленинграда, постоянно проживающим в России, Латвии, Литве и Эстонии. Выплаты также получат награжденные жители Абхазии, Южной Осетии и Приднестровья.</w:t>
      </w:r>
    </w:p>
    <w:p>
      <w:pPr>
        <w:pStyle w:val="Style17"/>
        <w:rPr/>
      </w:pPr>
      <w:r>
        <w:rPr>
          <w:rStyle w:val="Style13"/>
        </w:rPr>
        <w:t>«В Мордовии  право на единовременную выплату имеют 12 пенсионеров. Это  лица, награжденные знаком  «Житель блокадного Ленинграда». Отделение Социального фонда по Мордовии средства им перечислит уже в декабре.</w:t>
      </w:r>
    </w:p>
    <w:p>
      <w:pPr>
        <w:pStyle w:val="Style17"/>
        <w:rPr/>
      </w:pPr>
      <w:r>
        <w:rPr>
          <w:rStyle w:val="Style13"/>
        </w:rPr>
        <w:t xml:space="preserve">За указанной выплатой обращаться в Социальный фонд не нужно, она будет установлена в беззаявительном порядке по документам, имеющимся в распоряжении фонда», - отметил управляющий Отделения Социального фонда России </w:t>
      </w:r>
      <w:r>
        <w:rPr>
          <w:rStyle w:val="Style14"/>
        </w:rPr>
        <w:t>Владимир Василькин</w:t>
      </w:r>
      <w:r>
        <w:rPr>
          <w:rStyle w:val="Style13"/>
        </w:rPr>
        <w:t>.</w:t>
      </w:r>
    </w:p>
    <w:p>
      <w:pPr>
        <w:pStyle w:val="Style17"/>
        <w:rPr/>
      </w:pPr>
      <w:r>
        <w:rPr/>
        <w:t>Также на пресс-конференции руководитель Отделения Социального фонда  по Мордовии рассказал о мерах поддержки (</w:t>
      </w:r>
      <w:r>
        <w:rPr>
          <w:rStyle w:val="Style13"/>
        </w:rPr>
        <w:t>по линии Социального фонда</w:t>
      </w:r>
      <w:r>
        <w:rPr/>
        <w:t>) участников спецоперации и членов их семей .</w:t>
      </w:r>
    </w:p>
    <w:p>
      <w:pPr>
        <w:pStyle w:val="Style17"/>
        <w:rPr/>
      </w:pPr>
      <w:r>
        <w:rPr/>
        <w:t>Так, участники  СВО,  имеющие статус ветерана боевых действий, имеют право на получение ежемесячной денежной выплаты в размере  3 896 рублей. В республике  такую выплату от Отделения Социального фонда  получают 803 человека.</w:t>
      </w:r>
    </w:p>
    <w:p>
      <w:pPr>
        <w:pStyle w:val="Style17"/>
        <w:rPr/>
      </w:pPr>
      <w:r>
        <w:rPr/>
        <w:t>Также ежемесячная денежная выплата положена Героям  России. Она имеет самый высокий размер и составляет 83 тысячи 400 рублей.</w:t>
      </w:r>
    </w:p>
    <w:p>
      <w:pPr>
        <w:pStyle w:val="Style17"/>
        <w:rPr/>
      </w:pPr>
      <w:r>
        <w:rPr/>
        <w:t>Инвалидам вследствие военной травмы  (</w:t>
      </w:r>
      <w:r>
        <w:rPr>
          <w:rStyle w:val="Style13"/>
        </w:rPr>
        <w:t>независимо от группы инвалидности</w:t>
      </w:r>
      <w:r>
        <w:rPr/>
        <w:t>) положена выплата в размере 7081,49 рублей ежемесячно.</w:t>
      </w:r>
    </w:p>
    <w:p>
      <w:pPr>
        <w:pStyle w:val="Style17"/>
        <w:rPr/>
      </w:pPr>
      <w:r>
        <w:rPr/>
        <w:t>Также инвалидам с военной травмой, получающим пенсию по линии Социального фонда, предоставляется ежемесячная денежная компенсация, размер которой зависит от группы инвалидности (от 4 384,42 руб. до 21 922,12 руб)</w:t>
      </w:r>
    </w:p>
    <w:p>
      <w:pPr>
        <w:pStyle w:val="Style17"/>
        <w:rPr/>
      </w:pPr>
      <w:r>
        <w:rPr/>
        <w:t>Военнослужащие, которые в результате спецоперации стали инвалидами, в зависимости от тяжести нарушений при увольнении с военной службы имеют право на обеспечение техническими средствами реабилитации в соответствии  с индивидуальной программом реабилитации и абилитации.</w:t>
      </w:r>
    </w:p>
    <w:p>
      <w:pPr>
        <w:pStyle w:val="Style17"/>
        <w:rPr/>
      </w:pPr>
      <w:r>
        <w:rPr/>
        <w:t>После постановки на учет приобрести изделие можно тремя способами: подать документы в Социальный фонд и дождаться выдачи изделия, купить самому, а затем получить компенсацию из фонда либо использовать электронный сертификат для его покупки.</w:t>
      </w:r>
    </w:p>
    <w:p>
      <w:pPr>
        <w:pStyle w:val="Style17"/>
        <w:rPr/>
      </w:pPr>
      <w:r>
        <w:rPr/>
        <w:t>На сегодня индивидуальными средствами  реабилитации в Мордовии обеспечено 14 инвалидов - участников СВО.</w:t>
      </w:r>
    </w:p>
    <w:p>
      <w:pPr>
        <w:pStyle w:val="Style17"/>
        <w:rPr/>
      </w:pPr>
      <w:r>
        <w:rPr/>
        <w:t>Участники СВО  имеют право на льготы при назначении гражданских пенсий.  </w:t>
      </w:r>
    </w:p>
    <w:p>
      <w:pPr>
        <w:pStyle w:val="Style17"/>
        <w:rPr/>
      </w:pPr>
      <w:r>
        <w:rPr>
          <w:rStyle w:val="Style13"/>
        </w:rPr>
        <w:t xml:space="preserve">«Период участия в специальной военной операции засчитывается в стаж в двойном размере.  Кроме того,  за  участие в специальной военной операции идут повышенные пенсионные коэффициенты. Так,  за один полный календарный года в зоне СВО в период прохождения военной службы или в период пребывания в добровольческом формировании    начисляется 3,6 пенсионных коэффициентов», - уточнил </w:t>
      </w:r>
      <w:r>
        <w:rPr>
          <w:rStyle w:val="Style14"/>
        </w:rPr>
        <w:t>Владимир Василькин</w:t>
      </w:r>
      <w:r>
        <w:rPr>
          <w:rStyle w:val="Style13"/>
        </w:rPr>
        <w:t>.</w:t>
      </w:r>
    </w:p>
    <w:p>
      <w:pPr>
        <w:pStyle w:val="Style17"/>
        <w:rPr/>
      </w:pPr>
      <w:r>
        <w:rPr/>
        <w:t>Право на меры поддержки по линии Социального фонда имеют и семьи участников СВО. В частности, пособия на детей им назначаются  в упрощенном порядке. К примеру, при оценке нуждаемости семьи при установлении единого пособия и ежемесячного пособия при рождении первого ребенка не учитываются доходы тех, кого призвали в ходе частичной мобилизации.</w:t>
      </w:r>
    </w:p>
    <w:p>
      <w:pPr>
        <w:pStyle w:val="Style17"/>
        <w:rPr/>
      </w:pPr>
      <w:r>
        <w:rPr/>
        <w:t>Кроме этого, семья мобилизованного имеет право на ежемесячное пособие на ребенка военнослужащего, проходящего службу по призыву. Размер выплаты в 2023 году  составляет 15 548, 07 руб.</w:t>
      </w:r>
    </w:p>
    <w:p>
      <w:pPr>
        <w:pStyle w:val="Style17"/>
        <w:rPr/>
      </w:pPr>
      <w:r>
        <w:rPr/>
        <w:t>Если на момент призыва на срочную службу супруга мобилизованного была беременна то ей будет выплачено единовременное пособие, размер которого в этом году составляет 36 278, 84 руб.</w:t>
      </w:r>
    </w:p>
    <w:p>
      <w:pPr>
        <w:pStyle w:val="Style17"/>
        <w:rPr/>
      </w:pPr>
      <w:r>
        <w:rPr/>
        <w:t>Семья погибшего или пропавшего без вести военнослужащего при наличии пенсионного обеспечения по линии Социального фонда получает ежемесячную денежную компенсацию. Размер выплаты каждому члену рассчитывается путем деления ежемесячной денежной компенсации для инвалида первой группы (</w:t>
      </w:r>
      <w:r>
        <w:rPr>
          <w:rStyle w:val="Style13"/>
        </w:rPr>
        <w:t>21  тысяча 922 рубля 12 коп</w:t>
      </w:r>
      <w:r>
        <w:rPr/>
        <w:t>.) на количество членов семьи, включая погибшего.</w:t>
      </w:r>
    </w:p>
    <w:p>
      <w:pPr>
        <w:pStyle w:val="Style17"/>
        <w:rPr/>
      </w:pPr>
      <w:r>
        <w:rPr/>
        <w:t> </w:t>
      </w:r>
    </w:p>
    <w:p>
      <w:pPr>
        <w:pStyle w:val="Style17"/>
        <w:rPr>
          <w:lang w:val="en-US"/>
        </w:rPr>
      </w:pPr>
      <w:r>
        <w:rPr>
          <w:lang w:val="en-US"/>
        </w:rPr>
        <w:t xml:space="preserve"># СФР#СВО# </w:t>
      </w:r>
      <w:r>
        <w:rPr>
          <w:lang w:val="ru-RU"/>
        </w:rPr>
        <w:t>мспсфр</w:t>
      </w:r>
    </w:p>
    <w:p>
      <w:pPr>
        <w:pStyle w:val="Normal"/>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cc"/>
    <w:family w:val="swiss"/>
    <w:pitch w:val="variable"/>
  </w:font>
  <w:font w:name="OpenSymbol">
    <w:altName w:val="Arial Unicode MS"/>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SimSun" w:cs="Mangal"/>
      <w:color w:val="00000A"/>
      <w:kern w:val="2"/>
      <w:sz w:val="24"/>
      <w:szCs w:val="24"/>
      <w:lang w:val="ru-RU" w:eastAsia="zh-CN" w:bidi="hi-IN"/>
    </w:rPr>
  </w:style>
  <w:style w:type="paragraph" w:styleId="1">
    <w:name w:val="Heading 1"/>
    <w:basedOn w:val="Style16"/>
    <w:qFormat/>
    <w:pPr>
      <w:spacing w:before="240" w:after="120"/>
      <w:outlineLvl w:val="0"/>
    </w:pPr>
    <w:rPr>
      <w:rFonts w:ascii="Liberation Serif" w:hAnsi="Liberation Serif" w:eastAsia="SimSun" w:cs="Mangal"/>
      <w:b/>
      <w:bCs/>
      <w:sz w:val="48"/>
      <w:szCs w:val="48"/>
    </w:rPr>
  </w:style>
  <w:style w:type="character" w:styleId="Style13">
    <w:name w:val="Выделение"/>
    <w:qFormat/>
    <w:rPr>
      <w:i/>
      <w:iCs/>
    </w:rPr>
  </w:style>
  <w:style w:type="character" w:styleId="Style14">
    <w:name w:val="Выделение жирным"/>
    <w:qFormat/>
    <w:rPr>
      <w:b/>
      <w:bCs/>
    </w:rPr>
  </w:style>
  <w:style w:type="character" w:styleId="Style15">
    <w:name w:val="Маркеры списка"/>
    <w:qFormat/>
    <w:rPr>
      <w:rFonts w:ascii="OpenSymbol" w:hAnsi="OpenSymbol" w:eastAsia="OpenSymbol" w:cs="OpenSymbol"/>
    </w:rPr>
  </w:style>
  <w:style w:type="paragraph" w:styleId="Style16">
    <w:name w:val="Заголовок"/>
    <w:basedOn w:val="Normal"/>
    <w:next w:val="Style17"/>
    <w:qFormat/>
    <w:pPr>
      <w:keepNext/>
      <w:spacing w:before="240" w:after="120"/>
    </w:pPr>
    <w:rPr>
      <w:rFonts w:ascii="Liberation Sans" w:hAnsi="Liberation Sans" w:eastAsia="Microsoft YaHei" w:cs="Mang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Style21">
    <w:name w:val="Горизонтальная линия"/>
    <w:basedOn w:val="Normal"/>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LibreOffice/5.4.0.3$Windows_x86 LibreOffice_project/7556cbc6811c9d992f4064ab9287069087d7f62c</Application>
  <Pages>2</Pages>
  <Words>599</Words>
  <Characters>3908</Characters>
  <CharactersWithSpaces>4517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2023-11-30T10:59:21Z</dcterms:created>
  <dc:creator/>
  <dc:description/>
  <dc:language>ru-RU</dc:language>
  <cp:lastModifiedBy/>
  <cp:lastPrinted>2023-11-30T11:13:11Z</cp:lastPrinted>
  <dcterms:modified xsi:type="dcterms:W3CDTF">2023-11-30T11:21:03Z</dcterms:modified>
  <cp:revision>2</cp:revision>
  <dc:subject/>
  <dc:title/>
</cp:coreProperties>
</file>