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200 центров общения Социального фонда работают в России для старшего поколения</w:t>
      </w:r>
    </w:p>
    <w:p>
      <w:pPr>
        <w:pStyle w:val="Style14"/>
        <w:rPr/>
      </w:pPr>
      <w:r>
        <w:rPr/>
        <w:t>Социальный фонд открыл уже 200 центров общения для людей старшего поколения по всей России. Самый новый на сегодняшний день центр появился в Мордовии; он начал принимать посетителей 1 октября, в День пожилого человека.</w:t>
      </w:r>
    </w:p>
    <w:p>
      <w:pPr>
        <w:pStyle w:val="Style14"/>
        <w:rPr/>
      </w:pPr>
      <w:r>
        <w:rPr/>
        <w:t>Социальный фонд развивает сеть центров общения, чтобы обеспечить людям «серебряного» возраста качественный досуг в атмосфере заботы и внимания, поддержать их интерес к жизни.</w:t>
      </w:r>
    </w:p>
    <w:p>
      <w:pPr>
        <w:pStyle w:val="Style14"/>
        <w:rPr/>
      </w:pPr>
      <w:r>
        <w:rPr/>
        <w:t>В центрах созданы максимально комфортные условия: есть зоны отдыха, мини-библиотеки, гостевые компьютеры с выходом в интернет; оборудованы помещения, где можно проводить массовые мероприятия. Для гостей регулярно организуют интересные встречи, проводят занятия для здорового образа жизни, активного долголетия, по компьютерной и финансовой грамотности, психологические тренинги, шахматные турниры, творческие мастер-классы и выездные экскурсии.</w:t>
      </w:r>
    </w:p>
    <w:p>
      <w:pPr>
        <w:pStyle w:val="Style14"/>
        <w:rPr/>
      </w:pPr>
      <w:r>
        <w:rPr/>
        <w:t>Пилотный проект по созданию досуговых учреждений для людей старшего поколения стартовал в декабре 2022 года. К октябрю 2023 года заработали центры в 80 регионах страны. Организовано более 10 тысяч мероприятий, участие в которых приняли свыше 100 тысяч человек. Лидерами по числу активностей стали отделения в Бурятии и Свердловской, Пензенской, Иркутской областях. В планах у Соцфонда – создание центров во всех отделениях. Поддержка людей «серебряного» возраста – одно из приоритетных направлений его работы.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188</Words>
  <Characters>1238</Characters>
  <CharactersWithSpaces>1423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2023-10-04T14:26:06Z</dcterms:created>
  <dc:creator/>
  <dc:description/>
  <dc:language>ru-RU</dc:language>
  <cp:lastModifiedBy/>
  <dcterms:modified xsi:type="dcterms:W3CDTF">2023-10-04T14:27:05Z</dcterms:modified>
  <cp:revision>1</cp:revision>
  <dc:subject/>
  <dc:title/>
</cp:coreProperties>
</file>