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В Мордовии 380 льготников получили путевки на санаторно-курортное лечение</w:t>
      </w:r>
    </w:p>
    <w:p>
      <w:pPr>
        <w:pStyle w:val="Style16"/>
        <w:spacing w:before="0" w:after="140"/>
        <w:jc w:val="both"/>
        <w:rPr/>
      </w:pPr>
      <w:r>
        <w:rPr/>
        <w:t>В 2023 году Отделение Социального фонда России по Республике Мордовия обеспечит санаторно-курортным лечением 700 жителей региона. На приобретение 810 путевок будет направлено более 21 миллиона рублей. На сегодняшний день 380 льготников по 448 путевкам уже прошли оздоровительный курс в здравницах</w:t>
      </w:r>
      <w:r>
        <w:rPr>
          <w:rStyle w:val="Style13"/>
        </w:rPr>
        <w:t> Кабардино-Балкарской Республики, Республики Крым, Московской и Самарской областях,</w:t>
      </w:r>
      <w:r>
        <w:rPr/>
        <w:t> а также местных санаториях.</w:t>
      </w:r>
    </w:p>
    <w:p>
      <w:pPr>
        <w:pStyle w:val="Style16"/>
        <w:spacing w:before="0" w:after="140"/>
        <w:jc w:val="both"/>
        <w:rPr/>
      </w:pPr>
      <w:r>
        <w:rPr/>
        <w:t>Профиль санатория определяется в соответствии с рекомендациями лечащего врача и врачебной комиссии медучреждения по месту жительства. Длительность санаторно-курортного лечения составляет 18 дней, для детей-инвалидов — 21 день, а для инвалидов с заболеваниями и последствиями травм спинного и головного мозга — от 24 до 42 дней.</w:t>
      </w:r>
    </w:p>
    <w:p>
      <w:pPr>
        <w:pStyle w:val="Style16"/>
        <w:spacing w:before="0" w:after="140"/>
        <w:jc w:val="both"/>
        <w:rPr/>
      </w:pPr>
      <w:r>
        <w:rPr/>
        <w:t>Напомним, что получить путевки могут льготные категорий граждан, включенные в федеральный регистр лиц, имеющих право на этот вид помощи.</w:t>
      </w:r>
    </w:p>
    <w:p>
      <w:pPr>
        <w:pStyle w:val="Style16"/>
        <w:spacing w:before="0" w:after="140"/>
        <w:jc w:val="both"/>
        <w:rPr/>
      </w:pPr>
      <w:r>
        <w:rPr/>
        <w:t xml:space="preserve">Обратиться за получением путевки можно через портал «Госуслуг» или лично в клиентскую службу регионального Отделения  </w:t>
      </w:r>
      <w:r>
        <w:rPr/>
        <w:t>социального фонда России</w:t>
      </w:r>
      <w:r>
        <w:rPr/>
        <w:t>, либо направив бланк заявления по почте.</w:t>
      </w:r>
    </w:p>
    <w:p>
      <w:pPr>
        <w:pStyle w:val="Style16"/>
        <w:spacing w:before="0" w:after="140"/>
        <w:jc w:val="both"/>
        <w:rPr/>
      </w:pPr>
      <w:r>
        <w:rPr/>
        <w:t>Помимо заявления потребуется оригинал справки из лечебно-профилактического учреждения по форме 070/у. Путевка предоставляется в соответствии с профилем заболевания, указанным в справке.</w:t>
      </w:r>
    </w:p>
    <w:p>
      <w:pPr>
        <w:pStyle w:val="Style16"/>
        <w:widowControl/>
        <w:spacing w:lineRule="atLeast" w:line="375"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168</Words>
  <Characters>1146</Characters>
  <CharactersWithSpaces>1311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2023-07-04T09:23:15Z</dcterms:created>
  <dc:creator/>
  <dc:description/>
  <dc:language>ru-RU</dc:language>
  <cp:lastModifiedBy/>
  <dcterms:modified xsi:type="dcterms:W3CDTF">2023-07-04T09:31:00Z</dcterms:modified>
  <cp:revision>2</cp:revision>
  <dc:subject/>
  <dc:title/>
</cp:coreProperties>
</file>