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3C441B" w14:textId="77777777" w:rsidR="008F06B4" w:rsidRPr="009A75B1" w:rsidRDefault="008F06B4" w:rsidP="009A75B1">
      <w:pPr>
        <w:spacing w:after="0" w:line="240" w:lineRule="auto"/>
        <w:ind w:firstLine="426"/>
        <w:jc w:val="both"/>
        <w:rPr>
          <w:rFonts w:ascii="Arial" w:hAnsi="Arial" w:cs="Arial"/>
          <w:sz w:val="16"/>
          <w:szCs w:val="16"/>
        </w:rPr>
      </w:pPr>
    </w:p>
    <w:p w14:paraId="2E5AA83C" w14:textId="77777777" w:rsidR="008F06B4" w:rsidRPr="009A75B1" w:rsidRDefault="008F06B4" w:rsidP="009A75B1">
      <w:pPr>
        <w:spacing w:after="0" w:line="240" w:lineRule="auto"/>
        <w:ind w:firstLine="426"/>
        <w:jc w:val="both"/>
        <w:rPr>
          <w:rFonts w:ascii="Arial" w:hAnsi="Arial" w:cs="Arial"/>
          <w:sz w:val="16"/>
          <w:szCs w:val="16"/>
        </w:rPr>
      </w:pPr>
    </w:p>
    <w:p w14:paraId="5793CBA8" w14:textId="77777777" w:rsidR="008F06B4" w:rsidRPr="009A75B1" w:rsidRDefault="008F06B4" w:rsidP="009A75B1">
      <w:pPr>
        <w:spacing w:after="0" w:line="240" w:lineRule="auto"/>
        <w:ind w:firstLine="426"/>
        <w:jc w:val="both"/>
        <w:rPr>
          <w:rFonts w:ascii="Arial" w:hAnsi="Arial" w:cs="Arial"/>
          <w:sz w:val="16"/>
          <w:szCs w:val="16"/>
        </w:rPr>
      </w:pPr>
    </w:p>
    <w:p w14:paraId="45DBA07A" w14:textId="77777777" w:rsidR="008F06B4" w:rsidRPr="00BB6BC1" w:rsidRDefault="008F06B4" w:rsidP="009A75B1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6BC1">
        <w:rPr>
          <w:rFonts w:ascii="Times New Roman" w:hAnsi="Times New Roman" w:cs="Times New Roman"/>
          <w:b/>
          <w:sz w:val="24"/>
          <w:szCs w:val="24"/>
        </w:rPr>
        <w:t>Разъяснение законодательства о противодействии экстремизму и терроризму</w:t>
      </w:r>
    </w:p>
    <w:p w14:paraId="0111E733" w14:textId="77777777" w:rsidR="00BB6BC1" w:rsidRDefault="00BB6BC1" w:rsidP="009A75B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15A85352" w14:textId="2C70DE6E" w:rsidR="008F06B4" w:rsidRPr="00BB6BC1" w:rsidRDefault="008F06B4" w:rsidP="009A75B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BB6BC1">
        <w:rPr>
          <w:rFonts w:ascii="Times New Roman" w:hAnsi="Times New Roman" w:cs="Times New Roman"/>
          <w:sz w:val="24"/>
          <w:szCs w:val="24"/>
        </w:rPr>
        <w:t>Экстремизм – приверженность отдельных лиц, групп, организаций и т.п. к крайним взглядам, позициям и мерам в общественной деятельности.</w:t>
      </w:r>
    </w:p>
    <w:p w14:paraId="759132F3" w14:textId="77777777" w:rsidR="008F06B4" w:rsidRPr="00BB6BC1" w:rsidRDefault="008F06B4" w:rsidP="009A75B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BB6BC1">
        <w:rPr>
          <w:rFonts w:ascii="Times New Roman" w:hAnsi="Times New Roman" w:cs="Times New Roman"/>
          <w:sz w:val="24"/>
          <w:szCs w:val="24"/>
        </w:rPr>
        <w:t>Политическая практика экстремизма находит выражение в различных формах экстремистской деятельности, начиная от проявлений, не выходящих за конституционные рамки, и заканчивая такими острыми и общественно опасными формами как мятеж, повстанческая деятельность, терроризм.</w:t>
      </w:r>
    </w:p>
    <w:p w14:paraId="5E5C7D07" w14:textId="77777777" w:rsidR="008F06B4" w:rsidRPr="00BB6BC1" w:rsidRDefault="008F06B4" w:rsidP="009A75B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BB6BC1">
        <w:rPr>
          <w:rFonts w:ascii="Times New Roman" w:hAnsi="Times New Roman" w:cs="Times New Roman"/>
          <w:sz w:val="24"/>
          <w:szCs w:val="24"/>
        </w:rPr>
        <w:t>Терроризм – сложное социально-политическое и криминальное явление, обусловленное внутренними и внешними противоречиями общественного развития. Представляет собой многоплановую угрозу для жизненно важных интересов личности, общества и государства, одну из наиболее опасных разновидностей экстремизма.</w:t>
      </w:r>
    </w:p>
    <w:p w14:paraId="1D354CFD" w14:textId="77777777" w:rsidR="008F06B4" w:rsidRPr="00BB6BC1" w:rsidRDefault="008F06B4" w:rsidP="009A75B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BB6BC1">
        <w:rPr>
          <w:rFonts w:ascii="Times New Roman" w:hAnsi="Times New Roman" w:cs="Times New Roman"/>
          <w:sz w:val="24"/>
          <w:szCs w:val="24"/>
        </w:rPr>
        <w:t>По своей социально-политической сущности терроризм представляет собой систематическое, социально или политически мотивированное, идеологически обоснованное применение насилия либо угроз применения такового, посредством которого через устрашение физических лиц осуществляется управление их поведением в выгодном для террористов направлении и достигаются преследуемые ими цели. Профилактика террористической и экстремистской деятельности включает в себя подготовку и реализацию государством и уполномоченными им органами комплексной системы политических, социально-экономических, информационных, воспитательных, организационных, оперативно-розыскных, правовых и иных мер, направленных на предупреждение, выявление, пресечение террористической деятельности, минимизацию ее последствий и устранение способствующих ей причин и условий.</w:t>
      </w:r>
    </w:p>
    <w:p w14:paraId="20D7386A" w14:textId="77777777" w:rsidR="008F06B4" w:rsidRPr="00BB6BC1" w:rsidRDefault="008F06B4" w:rsidP="009A75B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BB6BC1">
        <w:rPr>
          <w:rFonts w:ascii="Times New Roman" w:hAnsi="Times New Roman" w:cs="Times New Roman"/>
          <w:sz w:val="24"/>
          <w:szCs w:val="24"/>
        </w:rPr>
        <w:t>Правовые и организационные основы противодействия экстремистской деятельности, ответственность за осуществление экстремистской деятельности определены Федеральным законом от 25.07.2002 № 114-ФЗ «О противодействии экстремистской деятельности».</w:t>
      </w:r>
    </w:p>
    <w:p w14:paraId="7B9BFE51" w14:textId="77777777" w:rsidR="008F06B4" w:rsidRPr="00BB6BC1" w:rsidRDefault="008F06B4" w:rsidP="009A75B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BB6BC1">
        <w:rPr>
          <w:rFonts w:ascii="Times New Roman" w:hAnsi="Times New Roman" w:cs="Times New Roman"/>
          <w:sz w:val="24"/>
          <w:szCs w:val="24"/>
        </w:rPr>
        <w:t>В Российской Федерации запрещаются создание и деятельность общественных и религиозных объединений и организаций, цели и действия которых направлены на осуществление экстремистской деятельности.</w:t>
      </w:r>
    </w:p>
    <w:p w14:paraId="2A785207" w14:textId="77777777" w:rsidR="008F06B4" w:rsidRPr="00BB6BC1" w:rsidRDefault="008F06B4" w:rsidP="009A75B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BB6BC1">
        <w:rPr>
          <w:rFonts w:ascii="Times New Roman" w:hAnsi="Times New Roman" w:cs="Times New Roman"/>
          <w:sz w:val="24"/>
          <w:szCs w:val="24"/>
        </w:rPr>
        <w:t>Экстремистской деятельностью (экстремизмом) являются: насильственное изменение основ конституционного строя и нарушение целостности Российской Федерации; публичное оправдание терроризма и иная террористическая деятельность; возбуждение социальной, расовой, национальной или религиозной розни; пропаганда исключительности, превосходства либо неполноценности человека по признаку его социальной, расовой, национальной, религиозной или языковой принадлежности или отношения к религии; нарушение прав, свобод и законных интересов человека и гражданина в зависимости от его принадлежности или отношения к религии; воспрепятствование осуществлению гражданами их избирательных прав и права на участие в референдуме или нарушение тайны голосования, соединенные с насилием либо угрозой его применения; воспрепятствование законной деятельности государственных органов, органов местного самоуправления, избирательных комиссий, общественных и религиозных объединений или иных организаций, соединенное с насилием либо угрозой его применения; совершение преступлений по мотивам, указанным в пункте «е» части первой статьи 63 УК РФ; пропаганда и публичное демонстрирование нацистской атрибутики или символики либо сходных с нацистской; публичные призывы к осуществлению указанных деяний либо массовое распространение заведомо экстремистских материалов, а равно их изготовление или хранение в целях массового распространения; публичное заведомо ложное обвинение лица, замещающего государственную должность или государственную должность субъекта Российской Федерации, в совершении им деяний, указанных в настоящей статье; организация, подготовка и финансирование таких деяний, а также подстрекательство к их осуществлению либо содействие в их организации, подготовке и осуществлении, в том числе путем предоставления учебной, полиграфической и материально-технической базы, телефонной и иных видов связи или оказания информационных услуг.</w:t>
      </w:r>
    </w:p>
    <w:p w14:paraId="64EF9FE5" w14:textId="77777777" w:rsidR="008F06B4" w:rsidRPr="00BB6BC1" w:rsidRDefault="008F06B4" w:rsidP="009A75B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BB6BC1">
        <w:rPr>
          <w:rFonts w:ascii="Times New Roman" w:hAnsi="Times New Roman" w:cs="Times New Roman"/>
          <w:sz w:val="24"/>
          <w:szCs w:val="24"/>
        </w:rPr>
        <w:t>Законом «О противодействии экстремистской деятельности» определено понятие экстремистской организации – это общественное или религиозное объединение либо иная организация, в отношении которых по основаниям, предусмотренным настоящим Федеральным законом, судом принято вступившее в законную силу решение о ликвидации или запрете деятельности в связи с осуществлением экстремистской деятельности.</w:t>
      </w:r>
    </w:p>
    <w:p w14:paraId="57D60DB9" w14:textId="77777777" w:rsidR="008F06B4" w:rsidRPr="00BB6BC1" w:rsidRDefault="008F06B4" w:rsidP="009A75B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BB6BC1">
        <w:rPr>
          <w:rFonts w:ascii="Times New Roman" w:hAnsi="Times New Roman" w:cs="Times New Roman"/>
          <w:sz w:val="24"/>
          <w:szCs w:val="24"/>
        </w:rPr>
        <w:t xml:space="preserve">Экстремистскими материалами признаются предназначенные для обнародования документы либо информация на иных носителях, призывающие к осуществлению экстремистской деятельности либо </w:t>
      </w:r>
      <w:r w:rsidRPr="00BB6BC1">
        <w:rPr>
          <w:rFonts w:ascii="Times New Roman" w:hAnsi="Times New Roman" w:cs="Times New Roman"/>
          <w:sz w:val="24"/>
          <w:szCs w:val="24"/>
        </w:rPr>
        <w:lastRenderedPageBreak/>
        <w:t>обосновывающие или оправдывающие необходимость осуществления такой деятельности, в том числе труды руководителей национал-социалистской рабочей партии Германии, фашистской партии Италии, публикации, обосновывающие или оправдывающие национальное и расовое превосходство либо оправдывающие практику совершения военных и иных преступлений, направленных на полное или частичное уничтожение какой-либо этнической, социальной, расовой, национальной группы.</w:t>
      </w:r>
    </w:p>
    <w:p w14:paraId="49D963DF" w14:textId="77777777" w:rsidR="008F06B4" w:rsidRPr="00BB6BC1" w:rsidRDefault="008F06B4" w:rsidP="009A75B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BB6BC1">
        <w:rPr>
          <w:rFonts w:ascii="Times New Roman" w:hAnsi="Times New Roman" w:cs="Times New Roman"/>
          <w:sz w:val="24"/>
          <w:szCs w:val="24"/>
        </w:rPr>
        <w:t>Согласно части 2 статьи 19 Конституции Российской Федерации запрещаются любые формы ограничения прав граждан по признакам социальной, расовой, национальной, языковой и религиозной принадлежности. </w:t>
      </w:r>
    </w:p>
    <w:p w14:paraId="33D950E8" w14:textId="77777777" w:rsidR="008F06B4" w:rsidRPr="00BB6BC1" w:rsidRDefault="008F06B4" w:rsidP="009A75B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BB6BC1">
        <w:rPr>
          <w:rFonts w:ascii="Times New Roman" w:hAnsi="Times New Roman" w:cs="Times New Roman"/>
          <w:sz w:val="24"/>
          <w:szCs w:val="24"/>
        </w:rPr>
        <w:t>В России запрещаются создание и деятельность организаций, цели или действия которых направлены на пропаганду, оправдание и поддержку терроризма или совершение преступлений, предусмотренных статьями 205 – 206, 208, 211, 277 – 280, 282.1, 282.2 и 360 Уголовного кодекса Российской Федерации.</w:t>
      </w:r>
    </w:p>
    <w:p w14:paraId="3301A787" w14:textId="77777777" w:rsidR="008F06B4" w:rsidRPr="00BB6BC1" w:rsidRDefault="008F06B4" w:rsidP="009A75B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BB6BC1">
        <w:rPr>
          <w:rFonts w:ascii="Times New Roman" w:hAnsi="Times New Roman" w:cs="Times New Roman"/>
          <w:sz w:val="24"/>
          <w:szCs w:val="24"/>
        </w:rPr>
        <w:t>Статьей 15.27 Кодекса РФ об административных правонарушениях предусмотрена ответственность за неисполнение требований законодательства о противодействии легализации (отмыванию) доходов, полученных преступным путем, и финансированию терроризма.</w:t>
      </w:r>
    </w:p>
    <w:p w14:paraId="6184B850" w14:textId="77777777" w:rsidR="008F06B4" w:rsidRPr="00BB6BC1" w:rsidRDefault="008F06B4" w:rsidP="009A75B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BB6BC1">
        <w:rPr>
          <w:rFonts w:ascii="Times New Roman" w:hAnsi="Times New Roman" w:cs="Times New Roman"/>
          <w:sz w:val="24"/>
          <w:szCs w:val="24"/>
        </w:rPr>
        <w:t>Согласно ст. 4 Закона РФ «О средствах массовой информации» не допускается использование средств массовой информации в целях совершения уголовно наказуемых деяний, для разглашения сведений, составляющих государственную или иную специально охраняемую законом тайну, для распространения материалов, содержащих публичные призывы к осуществлению террористической деятельности или публично оправдывающих терроризм, других экстремистских материалов.</w:t>
      </w:r>
    </w:p>
    <w:p w14:paraId="3B9FBFD6" w14:textId="77777777" w:rsidR="008F06B4" w:rsidRPr="00BB6BC1" w:rsidRDefault="008F06B4" w:rsidP="009A75B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BB6BC1">
        <w:rPr>
          <w:rFonts w:ascii="Times New Roman" w:hAnsi="Times New Roman" w:cs="Times New Roman"/>
          <w:sz w:val="24"/>
          <w:szCs w:val="24"/>
        </w:rPr>
        <w:t>Частью 6 статьи 10 Федерального закона «Об информации, информационных технологиях и о защите информации» запрещено распространение информации, которая направлена на пропаганду войны, разжигание национальной, расовой или религиозной ненависти и вражды, а также иной информации, за распространение которой предусмотрена уголовная или административная ответственность.</w:t>
      </w:r>
    </w:p>
    <w:p w14:paraId="7A8F485C" w14:textId="77777777" w:rsidR="008F06B4" w:rsidRPr="00BB6BC1" w:rsidRDefault="008F06B4" w:rsidP="009A75B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BB6BC1">
        <w:rPr>
          <w:rFonts w:ascii="Times New Roman" w:hAnsi="Times New Roman" w:cs="Times New Roman"/>
          <w:sz w:val="24"/>
          <w:szCs w:val="24"/>
        </w:rPr>
        <w:t>Одним из важных средств противодействия экстремизму и терроризму являются средства массовой информации, с помощью которых создается общественное мнение.</w:t>
      </w:r>
    </w:p>
    <w:p w14:paraId="26B3EC04" w14:textId="033C3259" w:rsidR="008F06B4" w:rsidRPr="00BB6BC1" w:rsidRDefault="008F06B4" w:rsidP="009A75B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BB6BC1">
        <w:rPr>
          <w:rFonts w:ascii="Times New Roman" w:hAnsi="Times New Roman" w:cs="Times New Roman"/>
          <w:sz w:val="24"/>
          <w:szCs w:val="24"/>
        </w:rPr>
        <w:t>Таким образом, существующая система российского законодательства, отражающая правовую стратегию противодействия терроризму и экстремизму, в целом обладает достаточно полным набором правовых норм, позволяющих эффективно осуществлять борьбу с терроризмом и экстремизмом и их профилактику. Важным направлением профилактики преступности становится специально организованная работа с молодежью РФ.</w:t>
      </w:r>
      <w:r w:rsidR="00BB6BC1">
        <w:rPr>
          <w:rFonts w:ascii="Times New Roman" w:hAnsi="Times New Roman" w:cs="Times New Roman"/>
          <w:sz w:val="24"/>
          <w:szCs w:val="24"/>
        </w:rPr>
        <w:t xml:space="preserve"> </w:t>
      </w:r>
      <w:r w:rsidRPr="00BB6BC1">
        <w:rPr>
          <w:rFonts w:ascii="Times New Roman" w:hAnsi="Times New Roman" w:cs="Times New Roman"/>
          <w:sz w:val="24"/>
          <w:szCs w:val="24"/>
        </w:rPr>
        <w:t>Воспитание у молодежи толерантного мировоззрения, терпимого отношения ко всем людям, вне зависимости от их национальности, религии, социального, имущественного положения и иных обстоятельств.</w:t>
      </w:r>
    </w:p>
    <w:p w14:paraId="5F720B8D" w14:textId="77777777" w:rsidR="008F06B4" w:rsidRPr="00BB6BC1" w:rsidRDefault="008F06B4" w:rsidP="009A75B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BB6BC1">
        <w:rPr>
          <w:rFonts w:ascii="Times New Roman" w:hAnsi="Times New Roman" w:cs="Times New Roman"/>
          <w:sz w:val="24"/>
          <w:szCs w:val="24"/>
        </w:rPr>
        <w:t> </w:t>
      </w:r>
    </w:p>
    <w:p w14:paraId="3AC2CCEB" w14:textId="37643DC6" w:rsidR="008F06B4" w:rsidRPr="00BB6BC1" w:rsidRDefault="008F06B4" w:rsidP="00BB6BC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BB6BC1">
        <w:rPr>
          <w:rFonts w:ascii="Times New Roman" w:hAnsi="Times New Roman" w:cs="Times New Roman"/>
          <w:sz w:val="24"/>
          <w:szCs w:val="24"/>
        </w:rPr>
        <w:t> </w:t>
      </w:r>
      <w:bookmarkStart w:id="0" w:name="_GoBack"/>
      <w:bookmarkEnd w:id="0"/>
    </w:p>
    <w:p w14:paraId="5E3C2711" w14:textId="77777777" w:rsidR="008F06B4" w:rsidRPr="00BB6BC1" w:rsidRDefault="008F06B4" w:rsidP="009A75B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BB6BC1">
        <w:rPr>
          <w:rFonts w:ascii="Times New Roman" w:hAnsi="Times New Roman" w:cs="Times New Roman"/>
          <w:sz w:val="24"/>
          <w:szCs w:val="24"/>
        </w:rPr>
        <w:t> </w:t>
      </w:r>
    </w:p>
    <w:p w14:paraId="75BCC04A" w14:textId="77777777" w:rsidR="008F06B4" w:rsidRPr="00BB6BC1" w:rsidRDefault="008F06B4" w:rsidP="009A75B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5BFFB6F6" w14:textId="77777777" w:rsidR="009B70F3" w:rsidRPr="00BB6BC1" w:rsidRDefault="009B70F3" w:rsidP="009A75B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sectPr w:rsidR="009B70F3" w:rsidRPr="00BB6BC1" w:rsidSect="009A75B1">
      <w:pgSz w:w="11906" w:h="16838"/>
      <w:pgMar w:top="426" w:right="424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1E1BB5"/>
    <w:multiLevelType w:val="multilevel"/>
    <w:tmpl w:val="A628C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92191"/>
    <w:rsid w:val="000F78A4"/>
    <w:rsid w:val="0033189A"/>
    <w:rsid w:val="005671F7"/>
    <w:rsid w:val="00650BD8"/>
    <w:rsid w:val="00776868"/>
    <w:rsid w:val="008F06B4"/>
    <w:rsid w:val="009A75B1"/>
    <w:rsid w:val="009B70F3"/>
    <w:rsid w:val="00A87607"/>
    <w:rsid w:val="00BB6BC1"/>
    <w:rsid w:val="00F92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5BF5F1"/>
  <w15:docId w15:val="{227B0AE2-98A4-4FC9-A046-27C6F7CDF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9219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A75B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5">
    <w:name w:val="heading 5"/>
    <w:basedOn w:val="a"/>
    <w:link w:val="50"/>
    <w:uiPriority w:val="9"/>
    <w:qFormat/>
    <w:rsid w:val="00F9219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eeds-pagenavigationicon">
    <w:name w:val="feeds-page__navigation_icon"/>
    <w:basedOn w:val="a0"/>
    <w:rsid w:val="00F92191"/>
  </w:style>
  <w:style w:type="character" w:customStyle="1" w:styleId="feeds-pagenavigationtooltip">
    <w:name w:val="feeds-page__navigation_tooltip"/>
    <w:basedOn w:val="a0"/>
    <w:rsid w:val="00F92191"/>
  </w:style>
  <w:style w:type="paragraph" w:styleId="a3">
    <w:name w:val="Normal (Web)"/>
    <w:basedOn w:val="a"/>
    <w:uiPriority w:val="99"/>
    <w:semiHidden/>
    <w:unhideWhenUsed/>
    <w:rsid w:val="00F921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F9219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50">
    <w:name w:val="Заголовок 5 Знак"/>
    <w:basedOn w:val="a0"/>
    <w:link w:val="5"/>
    <w:uiPriority w:val="9"/>
    <w:rsid w:val="00F92191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a4">
    <w:name w:val="Hyperlink"/>
    <w:basedOn w:val="a0"/>
    <w:uiPriority w:val="99"/>
    <w:unhideWhenUsed/>
    <w:rsid w:val="00650BD8"/>
    <w:rPr>
      <w:color w:val="0000FF"/>
      <w:u w:val="single"/>
    </w:rPr>
  </w:style>
  <w:style w:type="character" w:styleId="a5">
    <w:name w:val="Strong"/>
    <w:basedOn w:val="a0"/>
    <w:uiPriority w:val="22"/>
    <w:qFormat/>
    <w:rsid w:val="00650BD8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650B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50BD8"/>
    <w:rPr>
      <w:rFonts w:ascii="Tahoma" w:hAnsi="Tahoma" w:cs="Tahoma"/>
      <w:sz w:val="16"/>
      <w:szCs w:val="16"/>
    </w:rPr>
  </w:style>
  <w:style w:type="character" w:styleId="a8">
    <w:name w:val="Unresolved Mention"/>
    <w:basedOn w:val="a0"/>
    <w:uiPriority w:val="99"/>
    <w:semiHidden/>
    <w:unhideWhenUsed/>
    <w:rsid w:val="009B70F3"/>
    <w:rPr>
      <w:color w:val="605E5C"/>
      <w:shd w:val="clear" w:color="auto" w:fill="E1DFDD"/>
    </w:rPr>
  </w:style>
  <w:style w:type="character" w:customStyle="1" w:styleId="20">
    <w:name w:val="Заголовок 2 Знак"/>
    <w:basedOn w:val="a0"/>
    <w:link w:val="2"/>
    <w:uiPriority w:val="9"/>
    <w:semiHidden/>
    <w:rsid w:val="009A75B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96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89055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  <w:divsChild>
            <w:div w:id="1084688656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22" w:color="E2E8F0"/>
                <w:bottom w:val="single" w:sz="2" w:space="0" w:color="E2E8F0"/>
                <w:right w:val="single" w:sz="2" w:space="22" w:color="E2E8F0"/>
              </w:divBdr>
              <w:divsChild>
                <w:div w:id="2007708043">
                  <w:marLeft w:val="0"/>
                  <w:marRight w:val="0"/>
                  <w:marTop w:val="0"/>
                  <w:marBottom w:val="0"/>
                  <w:divBdr>
                    <w:top w:val="single" w:sz="2" w:space="0" w:color="E2E8F0"/>
                    <w:left w:val="single" w:sz="2" w:space="0" w:color="E2E8F0"/>
                    <w:bottom w:val="single" w:sz="2" w:space="13" w:color="E2E8F0"/>
                    <w:right w:val="single" w:sz="2" w:space="0" w:color="E2E8F0"/>
                  </w:divBdr>
                </w:div>
              </w:divsChild>
            </w:div>
          </w:divsChild>
        </w:div>
        <w:div w:id="1118337947">
          <w:marLeft w:val="0"/>
          <w:marRight w:val="0"/>
          <w:marTop w:val="0"/>
          <w:marBottom w:val="0"/>
          <w:divBdr>
            <w:top w:val="single" w:sz="4" w:space="13" w:color="DFE1E6"/>
            <w:left w:val="single" w:sz="2" w:space="0" w:color="E2E8F0"/>
            <w:bottom w:val="single" w:sz="2" w:space="13" w:color="E2E8F0"/>
            <w:right w:val="single" w:sz="2" w:space="0" w:color="E2E8F0"/>
          </w:divBdr>
          <w:divsChild>
            <w:div w:id="578901557">
              <w:marLeft w:val="0"/>
              <w:marRight w:val="0"/>
              <w:marTop w:val="0"/>
              <w:marBottom w:val="0"/>
              <w:divBdr>
                <w:top w:val="single" w:sz="2" w:space="0" w:color="E2E8F0"/>
                <w:left w:val="single" w:sz="2" w:space="22" w:color="E2E8F0"/>
                <w:bottom w:val="single" w:sz="2" w:space="0" w:color="E2E8F0"/>
                <w:right w:val="single" w:sz="2" w:space="22" w:color="E2E8F0"/>
              </w:divBdr>
              <w:divsChild>
                <w:div w:id="1474712025">
                  <w:marLeft w:val="0"/>
                  <w:marRight w:val="0"/>
                  <w:marTop w:val="0"/>
                  <w:marBottom w:val="0"/>
                  <w:divBdr>
                    <w:top w:val="single" w:sz="2" w:space="0" w:color="E2E8F0"/>
                    <w:left w:val="single" w:sz="2" w:space="0" w:color="E2E8F0"/>
                    <w:bottom w:val="single" w:sz="2" w:space="0" w:color="E2E8F0"/>
                    <w:right w:val="single" w:sz="2" w:space="0" w:color="E2E8F0"/>
                  </w:divBdr>
                  <w:divsChild>
                    <w:div w:id="138752896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2E8F0"/>
                        <w:left w:val="single" w:sz="2" w:space="0" w:color="E2E8F0"/>
                        <w:bottom w:val="single" w:sz="2" w:space="0" w:color="E2E8F0"/>
                        <w:right w:val="single" w:sz="2" w:space="0" w:color="E2E8F0"/>
                      </w:divBdr>
                    </w:div>
                  </w:divsChild>
                </w:div>
              </w:divsChild>
            </w:div>
          </w:divsChild>
        </w:div>
      </w:divsChild>
    </w:div>
    <w:div w:id="3782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454707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11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074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87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42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4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8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6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850675">
              <w:marLeft w:val="0"/>
              <w:marRight w:val="0"/>
              <w:marTop w:val="0"/>
              <w:marBottom w:val="6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29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110603">
              <w:marLeft w:val="0"/>
              <w:marRight w:val="51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022444">
                  <w:marLeft w:val="0"/>
                  <w:marRight w:val="0"/>
                  <w:marTop w:val="0"/>
                  <w:marBottom w:val="8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286735">
                  <w:marLeft w:val="0"/>
                  <w:marRight w:val="0"/>
                  <w:marTop w:val="0"/>
                  <w:marBottom w:val="8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519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6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415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6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55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07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45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48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07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34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99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50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16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23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9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2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44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1087</Words>
  <Characters>6196</Characters>
  <Application>Microsoft Office Word</Application>
  <DocSecurity>0</DocSecurity>
  <Lines>51</Lines>
  <Paragraphs>14</Paragraphs>
  <ScaleCrop>false</ScaleCrop>
  <Company>Grizli777</Company>
  <LinksUpToDate>false</LinksUpToDate>
  <CharactersWithSpaces>7269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Мёдов Сергей Владимирович</cp:lastModifiedBy>
  <cp:revision>11</cp:revision>
  <cp:lastPrinted>2023-06-25T16:27:00Z</cp:lastPrinted>
  <dcterms:created xsi:type="dcterms:W3CDTF">2023-06-23T08:40:00Z</dcterms:created>
  <dcterms:modified xsi:type="dcterms:W3CDTF">2023-06-26T06:30:00Z</dcterms:modified>
</cp:coreProperties>
</file>