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44 тысяч обращений отработали специалисты регионального консультационного центра Отделения СФР по Республике Мордовия в 2023 году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44 430 консультаций оказали специалисты дистанционного обслуживания клиентов Отделения Социального фонда России по Республике Мордовия с начала 2023 года. В среднем, в день на одного оператора центра приходится более 90 звонков.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Чаще всего жители Республики интересовались вопросами пенсионного обеспечения (12753 обращения), обеспечением социальными выплатами на детей (12737 обращений), а также предоставлением ежемесячных компенсационных выплат (2335 звонков).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 xml:space="preserve">Напоминаем, что по телефону </w:t>
      </w:r>
      <w:r>
        <w:rPr>
          <w:rStyle w:val="Style13"/>
        </w:rPr>
        <w:t xml:space="preserve">8-800-200-01-88 </w:t>
      </w:r>
      <w:r>
        <w:rPr/>
        <w:t>граждане могут получить консультации по всем вопросам и услугам, связанным с социальной поддержкой, включая получение сертификата на материнский капитал, назначение единого пособия, оформление инвалидности или путёвки в санаторий, уточнение статуса поданного заявления и др.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Консультации с использованием персональных данных предоставляются только после идентификации личности человека. Для этого можно установить кодовое слово.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Часы работы региональной горячей линии Отделения С</w:t>
      </w:r>
      <w:r>
        <w:rPr/>
        <w:t>оциального фонда</w:t>
      </w:r>
      <w:r>
        <w:rPr/>
        <w:t xml:space="preserve"> по Республике Мордовия: понедельник- четверг — с 08.30 до 17.30, пятница — с 08.30 до 16.30.</w:t>
      </w:r>
    </w:p>
    <w:p>
      <w:pPr>
        <w:pStyle w:val="Style16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LibreOffice/5.4.0.3$Windows_x86 LibreOffice_project/7556cbc6811c9d992f4064ab9287069087d7f62c</Application>
  <Pages>1</Pages>
  <Words>151</Words>
  <Characters>1080</Characters>
  <CharactersWithSpaces>1237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2023-05-25T16:53:18Z</dcterms:created>
  <dc:creator/>
  <dc:description/>
  <dc:language>ru-RU</dc:language>
  <cp:lastModifiedBy/>
  <cp:lastPrinted>2023-05-25T17:01:27Z</cp:lastPrinted>
  <dcterms:modified xsi:type="dcterms:W3CDTF">2023-05-25T17:03:26Z</dcterms:modified>
  <cp:revision>2</cp:revision>
  <dc:subject/>
  <dc:title/>
</cp:coreProperties>
</file>