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>
          <w:b/>
        </w:rPr>
        <w:t>55 тысяч семей с начала года распорядились маткапиталом через банки</w:t>
      </w:r>
    </w:p>
    <w:p>
      <w:pPr>
        <w:pStyle w:val="Style15"/>
        <w:spacing w:before="0" w:after="140"/>
        <w:rPr/>
      </w:pPr>
      <w:r>
        <w:rPr/>
        <w:t>Почти 55 тыс. семей подали заявления о распоряжении материнским капиталом в банки, с которыми Социальный фонд (СФР) заключил соглашения. Обратиться напрямую в финансовые организации семьи могут в том случае, если они решили использовать средства на покупку или строительство жилья с привлечением кредита.</w:t>
      </w:r>
    </w:p>
    <w:p>
      <w:pPr>
        <w:pStyle w:val="Style15"/>
        <w:spacing w:before="0" w:after="140"/>
        <w:rPr/>
      </w:pPr>
      <w:r>
        <w:rPr/>
        <w:t>Благодаря информационному обмену между фондом и банками родителям достаточно подать заявление о распоряжении капиталом вместе с оформлением кредита. Дополнительно обращаться в Социальный фонд при этом не нужно. Если кредит или займ уже оформлены, родители подают заявление о распоряжении в Социальный фонд. В таком случае не нужно приносить документы и справки по выданному кредиту, соответствующие сведения С</w:t>
      </w:r>
      <w:r>
        <w:rPr/>
        <w:t xml:space="preserve">оциальный фонда </w:t>
      </w:r>
      <w:r>
        <w:rPr/>
        <w:t>самостоятельно получит в рамках взаимодействия с банком.</w:t>
      </w:r>
    </w:p>
    <w:p>
      <w:pPr>
        <w:pStyle w:val="Style15"/>
        <w:spacing w:before="0" w:after="140"/>
        <w:rPr/>
      </w:pPr>
      <w:r>
        <w:rPr/>
        <w:t>Социальный фонд регулярно заключает соглашения об информационном обмене с банками, чтобы родители могли проще и быстрее реализовать свое право на улучшение жилищных условий с помощью маткапитала.</w:t>
      </w:r>
    </w:p>
    <w:p>
      <w:pPr>
        <w:pStyle w:val="Style15"/>
        <w:widowControl/>
        <w:spacing w:lineRule="atLeast" w:line="375" w:before="0" w:after="0"/>
        <w:ind w:left="0" w:right="0" w:hanging="0"/>
        <w:jc w:val="left"/>
        <w:rPr>
          <w:rFonts w:ascii="Open Sans;sans-serif" w:hAnsi="Open Sans;sans-serif"/>
          <w:b/>
          <w:b/>
          <w:i w:val="false"/>
          <w:i w:val="false"/>
          <w:caps w:val="false"/>
          <w:smallCaps w:val="false"/>
          <w:color w:val="FFFFFF"/>
          <w:spacing w:val="0"/>
          <w:sz w:val="24"/>
          <w:highlight w:val="black"/>
        </w:rPr>
      </w:pPr>
      <w:r>
        <w:rPr>
          <w:rFonts w:ascii="Open Sans;sans-serif" w:hAnsi="Open Sans;sans-serif"/>
          <w:b/>
          <w:i w:val="false"/>
          <w:caps w:val="false"/>
          <w:smallCaps w:val="false"/>
          <w:color w:val="FFFFFF"/>
          <w:spacing w:val="0"/>
          <w:sz w:val="24"/>
          <w:highlight w:val="black"/>
        </w:rPr>
      </w:r>
    </w:p>
    <w:p>
      <w:pPr>
        <w:pStyle w:val="Style15"/>
        <w:widowControl/>
        <w:numPr>
          <w:ilvl w:val="0"/>
          <w:numId w:val="0"/>
        </w:numPr>
        <w:spacing w:lineRule="atLeast" w:line="375" w:before="0" w:after="0"/>
        <w:ind w:left="0" w:right="150" w:hanging="0"/>
        <w:jc w:val="left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 Sans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142</Words>
  <Characters>909</Characters>
  <CharactersWithSpaces>1047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2023-04-26T11:54:30Z</dcterms:created>
  <dc:creator/>
  <dc:description/>
  <dc:language>ru-RU</dc:language>
  <cp:lastModifiedBy/>
  <cp:lastPrinted>2023-05-03T11:32:30Z</cp:lastPrinted>
  <dcterms:modified xsi:type="dcterms:W3CDTF">2023-05-03T11:33:06Z</dcterms:modified>
  <cp:revision>2</cp:revision>
  <dc:subject/>
  <dc:title/>
</cp:coreProperties>
</file>