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/>
      </w:pPr>
      <w:r>
        <w:rPr>
          <w:rStyle w:val="Style11"/>
          <w:b/>
          <w:i w:val="false"/>
          <w:sz w:val="28"/>
          <w:szCs w:val="28"/>
        </w:rPr>
        <w:t>С 1 февраля проиндексированы ежемесячные денежные выплаты федеральным льготникам</w:t>
      </w:r>
    </w:p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b/>
          <w:i w:val="false"/>
          <w:sz w:val="28"/>
          <w:szCs w:val="28"/>
        </w:rPr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 xml:space="preserve">Управление Пенсионного фонда в Краснослободском муниципальном районе (межрайонное) осуществляет ряд социальных выплат федеральным льготникам. Одна из них - ежемесячная денежная выплата (ЕДВ). С 1 февраля ее размер проиндексирован на 4,9%. 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>Напомним, что п</w:t>
      </w:r>
      <w:r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награжденные знаком «Житель осажденного Севастополя»,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 </w:t>
      </w:r>
      <w:r>
        <w:rPr>
          <w:sz w:val="28"/>
          <w:szCs w:val="28"/>
        </w:rPr>
        <w:t xml:space="preserve">Индексация ЕДВ в </w:t>
      </w:r>
      <w:r>
        <w:rPr>
          <w:sz w:val="28"/>
          <w:szCs w:val="28"/>
        </w:rPr>
        <w:t>Ельниковском</w:t>
      </w:r>
      <w:r>
        <w:rPr>
          <w:sz w:val="28"/>
          <w:szCs w:val="28"/>
        </w:rPr>
        <w:t xml:space="preserve"> районе коснется 1</w:t>
      </w:r>
      <w:r>
        <w:rPr>
          <w:sz w:val="28"/>
          <w:szCs w:val="28"/>
        </w:rPr>
        <w:t>271</w:t>
      </w:r>
      <w:r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. Сумма индексации  у каждого индивидуальна.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Также на 4,9 процента 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текущего года выросла до 1211 руб. 66 коп. в месяц. Он включает в себя предоставление лекарственных препаратов, медицинских изделий, продуктов лечебного питания – 933,25 рубля, предоставление путевки на санаторно-курортное лечение для профилактики основных заболеваний – 144,37 рубля, бесплатный проезд на пригородном железнодорожном транспорте или на междугородном транспорте к месту лечения и обратно – 134,04 рубля.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language>ru-RU</dc:language>
  <cp:lastPrinted>2019-02-01T08:40:00Z</cp:lastPrinted>
  <dcterms:modified xsi:type="dcterms:W3CDTF">2021-02-05T15:28:26Z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