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2"/>
        <w:numPr>
          <w:ilvl w:val="1"/>
          <w:numId w:val="1"/>
        </w:numPr>
        <w:spacing w:before="0" w:after="0"/>
        <w:rPr/>
      </w:pPr>
      <w:r>
        <w:rPr/>
        <w:t xml:space="preserve">Предложения президента </w:t>
      </w:r>
      <w:r>
        <w:rPr/>
        <w:t>по повышению пенсионного возраста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ind w:left="707" w:hanging="283"/>
        <w:rPr/>
      </w:pPr>
      <w:r>
        <w:rPr>
          <w:rStyle w:val="Style11"/>
          <w:sz w:val="22"/>
          <w:szCs w:val="22"/>
        </w:rPr>
        <w:t>Повышение пенсионного возраста для женщин нужно уменьшить с восьми до пяти лет (с 63 до 60). Кроме того, право досрочного выхода на пенсию получат многодетные матери.</w:t>
      </w:r>
      <w:r>
        <w:rPr>
          <w:sz w:val="22"/>
          <w:szCs w:val="22"/>
        </w:rPr>
        <w:t xml:space="preserve"> </w:t>
      </w:r>
    </w:p>
    <w:p>
      <w:pPr>
        <w:pStyle w:val="Style13"/>
        <w:rPr>
          <w:sz w:val="22"/>
          <w:szCs w:val="22"/>
        </w:rPr>
      </w:pPr>
      <w:r>
        <w:rPr>
          <w:sz w:val="22"/>
          <w:szCs w:val="22"/>
        </w:rPr>
        <w:t>"То есть если у женщины трое детей, то она сможет выйти на пенсию на три года раньше срока. Если четверо детей — на четыре года раньше. А для женщин, у которых пять и более детей, все должно остаться как сейчас: они смогут выходить на пенсию в 50 лет", — заявил президент.</w:t>
      </w:r>
    </w:p>
    <w:p>
      <w:pPr>
        <w:pStyle w:val="Style13"/>
        <w:numPr>
          <w:ilvl w:val="0"/>
          <w:numId w:val="3"/>
        </w:numPr>
        <w:tabs>
          <w:tab w:val="left" w:pos="0" w:leader="none"/>
        </w:tabs>
        <w:ind w:left="707" w:hanging="283"/>
        <w:rPr/>
      </w:pPr>
      <w:r>
        <w:rPr>
          <w:rStyle w:val="Style11"/>
          <w:sz w:val="22"/>
          <w:szCs w:val="22"/>
        </w:rPr>
        <w:t>Для граждан, которым предстояло выходить на пенсию по старому законодательству в ближайшие два года, установят особую льготу — право оформить пенсию на шесть месяцев раньше нового пенсионного возраста.</w:t>
      </w:r>
      <w:r>
        <w:rPr>
          <w:sz w:val="22"/>
          <w:szCs w:val="22"/>
        </w:rPr>
        <w:t xml:space="preserve"> </w:t>
      </w:r>
    </w:p>
    <w:p>
      <w:pPr>
        <w:pStyle w:val="Style13"/>
        <w:numPr>
          <w:ilvl w:val="0"/>
          <w:numId w:val="4"/>
        </w:numPr>
        <w:tabs>
          <w:tab w:val="left" w:pos="0" w:leader="none"/>
        </w:tabs>
        <w:ind w:left="707" w:hanging="283"/>
        <w:rPr/>
      </w:pPr>
      <w:r>
        <w:rPr>
          <w:rStyle w:val="Style11"/>
          <w:sz w:val="22"/>
          <w:szCs w:val="22"/>
        </w:rPr>
        <w:t>Государство предусмотрит дополнительные гарантии, которые защитят интересы граждан старших возрастов на рынке труда</w:t>
      </w:r>
      <w:r>
        <w:rPr>
          <w:sz w:val="22"/>
          <w:szCs w:val="22"/>
        </w:rPr>
        <w:t xml:space="preserve">. </w:t>
      </w:r>
    </w:p>
    <w:p>
      <w:pPr>
        <w:pStyle w:val="Style13"/>
        <w:rPr>
          <w:sz w:val="22"/>
          <w:szCs w:val="22"/>
        </w:rPr>
      </w:pPr>
      <w:r>
        <w:rPr>
          <w:sz w:val="22"/>
          <w:szCs w:val="22"/>
        </w:rPr>
        <w:t>"Поэтому на переходный период предлагаю считать предпенсионным возрастом пять лет до наступления срока выхода на пенсию. Повторю, здесь нужен целый пакет мер. Так, считаю необходимым установить для работодателей административную и даже уголовную ответственность за увольнение работников предпенсионного возраста, а также за отказ в приеме на работу граждан по причине их возраста", — подчеркнул глава государства.</w:t>
      </w:r>
    </w:p>
    <w:p>
      <w:pPr>
        <w:pStyle w:val="Style13"/>
        <w:numPr>
          <w:ilvl w:val="0"/>
          <w:numId w:val="5"/>
        </w:numPr>
        <w:tabs>
          <w:tab w:val="left" w:pos="0" w:leader="none"/>
        </w:tabs>
        <w:spacing w:before="0" w:after="0"/>
        <w:ind w:left="707" w:hanging="283"/>
        <w:rPr/>
      </w:pPr>
      <w:r>
        <w:rPr>
          <w:rStyle w:val="Style11"/>
          <w:sz w:val="22"/>
          <w:szCs w:val="22"/>
        </w:rPr>
        <w:t>Для граждан предпенсионного возраста появится специальная программа по повышению квалификации. Она будет финансироваться из федерального бюджета.</w:t>
      </w:r>
      <w:r>
        <w:rPr>
          <w:sz w:val="22"/>
          <w:szCs w:val="22"/>
        </w:rPr>
        <w:t xml:space="preserve"> </w:t>
      </w:r>
    </w:p>
    <w:p>
      <w:pPr>
        <w:pStyle w:val="Style13"/>
        <w:numPr>
          <w:ilvl w:val="0"/>
          <w:numId w:val="5"/>
        </w:numPr>
        <w:tabs>
          <w:tab w:val="left" w:pos="0" w:leader="none"/>
        </w:tabs>
        <w:spacing w:before="0" w:after="0"/>
        <w:ind w:left="707" w:hanging="283"/>
        <w:rPr/>
      </w:pPr>
      <w:r>
        <w:rPr>
          <w:rStyle w:val="Style11"/>
          <w:sz w:val="22"/>
          <w:szCs w:val="22"/>
        </w:rPr>
        <w:t>Размер пособия по безработице для граждан предпенсионного возраста увеличится более чем в два раза — с 4900 рублей, как сейчас, до 11 280 рублей с 1 января 2019 года, период выплаты составит один год.</w:t>
      </w:r>
      <w:r>
        <w:rPr>
          <w:sz w:val="22"/>
          <w:szCs w:val="22"/>
        </w:rPr>
        <w:t xml:space="preserve"> </w:t>
      </w:r>
    </w:p>
    <w:p>
      <w:pPr>
        <w:pStyle w:val="Style13"/>
        <w:numPr>
          <w:ilvl w:val="0"/>
          <w:numId w:val="5"/>
        </w:numPr>
        <w:tabs>
          <w:tab w:val="left" w:pos="0" w:leader="none"/>
        </w:tabs>
        <w:spacing w:before="0" w:after="0"/>
        <w:ind w:left="707" w:hanging="283"/>
        <w:rPr/>
      </w:pPr>
      <w:r>
        <w:rPr>
          <w:rStyle w:val="Style11"/>
          <w:sz w:val="22"/>
          <w:szCs w:val="22"/>
        </w:rPr>
        <w:t>Для коренных малочисленных народов Севера сохранятся действующие условия назначения пенсий.</w:t>
      </w:r>
      <w:r>
        <w:rPr>
          <w:sz w:val="22"/>
          <w:szCs w:val="22"/>
        </w:rPr>
        <w:t xml:space="preserve"> </w:t>
      </w:r>
    </w:p>
    <w:p>
      <w:pPr>
        <w:pStyle w:val="Style13"/>
        <w:numPr>
          <w:ilvl w:val="0"/>
          <w:numId w:val="5"/>
        </w:numPr>
        <w:tabs>
          <w:tab w:val="left" w:pos="0" w:leader="none"/>
        </w:tabs>
        <w:spacing w:before="0" w:after="0"/>
        <w:ind w:left="707" w:hanging="283"/>
        <w:rPr/>
      </w:pPr>
      <w:r>
        <w:rPr>
          <w:rStyle w:val="Style11"/>
          <w:sz w:val="22"/>
          <w:szCs w:val="22"/>
        </w:rPr>
        <w:t>Неработающие пенсионеры, живущие на селе, получат 25-процентную надбавку к пенсии (при условии не менее 30 лет стажа в сельском хозяйстве).</w:t>
      </w:r>
    </w:p>
    <w:p>
      <w:pPr>
        <w:pStyle w:val="Style13"/>
        <w:numPr>
          <w:ilvl w:val="0"/>
          <w:numId w:val="5"/>
        </w:numPr>
        <w:tabs>
          <w:tab w:val="left" w:pos="0" w:leader="none"/>
        </w:tabs>
        <w:spacing w:before="0" w:after="0"/>
        <w:ind w:left="707" w:hanging="283"/>
        <w:rPr/>
      </w:pPr>
      <w:r>
        <w:rPr>
          <w:rStyle w:val="Style11"/>
          <w:sz w:val="22"/>
          <w:szCs w:val="22"/>
        </w:rPr>
        <w:t xml:space="preserve">Стаж, дающий право на досрочный выход на пенсию, снизится на три года. Для женщин — до 37 лет, а для мужчин — до 42. </w:t>
      </w:r>
    </w:p>
    <w:p>
      <w:pPr>
        <w:pStyle w:val="Style13"/>
        <w:numPr>
          <w:ilvl w:val="0"/>
          <w:numId w:val="5"/>
        </w:numPr>
        <w:tabs>
          <w:tab w:val="left" w:pos="0" w:leader="none"/>
        </w:tabs>
        <w:ind w:left="707" w:hanging="283"/>
        <w:rPr/>
      </w:pPr>
      <w:r>
        <w:rPr>
          <w:rStyle w:val="Style11"/>
          <w:sz w:val="22"/>
          <w:szCs w:val="22"/>
        </w:rPr>
        <w:t xml:space="preserve">До завершения реформы пенсионной системы сохранятся все федеральные льготы, действующие на 31 декабря 2018 года (по налогам на недвижимость и землю). </w:t>
      </w:r>
    </w:p>
    <w:p>
      <w:pPr>
        <w:pStyle w:val="Style13"/>
        <w:spacing w:before="0" w:after="0"/>
        <w:rPr>
          <w:sz w:val="22"/>
          <w:szCs w:val="22"/>
        </w:rPr>
      </w:pPr>
      <w:r>
        <w:rPr>
          <w:sz w:val="22"/>
          <w:szCs w:val="22"/>
        </w:rPr>
        <w:br/>
        <w:t>Изменения назрели</w:t>
      </w:r>
    </w:p>
    <w:p>
      <w:pPr>
        <w:pStyle w:val="Style13"/>
        <w:spacing w:before="0" w:after="0"/>
        <w:rPr>
          <w:sz w:val="22"/>
          <w:szCs w:val="22"/>
        </w:rPr>
      </w:pPr>
      <w:r>
        <w:rPr>
          <w:sz w:val="22"/>
          <w:szCs w:val="22"/>
        </w:rPr>
        <w:br/>
        <w:t>Путин напомнил, что дискуссия о повышении пенсионного возраста шла еще в советское время, однако этот вопрос "постоянно откладывался" и решения не принимались.</w:t>
      </w:r>
    </w:p>
    <w:p>
      <w:pPr>
        <w:pStyle w:val="Style13"/>
        <w:rPr>
          <w:sz w:val="22"/>
          <w:szCs w:val="22"/>
        </w:rPr>
      </w:pPr>
      <w:r>
        <w:rPr>
          <w:sz w:val="22"/>
          <w:szCs w:val="22"/>
        </w:rPr>
        <w:t>Президент отметил, что в 2020-х годах Россия столкнется с демографическими проблемами, обусловленными кризисом 1990-х годов.</w:t>
      </w:r>
    </w:p>
    <w:p>
      <w:pPr>
        <w:pStyle w:val="Style13"/>
        <w:rPr>
          <w:sz w:val="22"/>
          <w:szCs w:val="22"/>
        </w:rPr>
      </w:pPr>
      <w:r>
        <w:rPr>
          <w:sz w:val="22"/>
          <w:szCs w:val="22"/>
        </w:rPr>
        <w:t>"И сейчас именно это крайне малочисленное поколение родившихся в 90-е входит в трудоспособный возраст. В связи с этим еще больше возрастает нагрузка и на пенсионную систему, ведь она у нас построена в основном на солидарном принципе", — отметил глава государства.</w:t>
      </w:r>
    </w:p>
    <w:p>
      <w:pPr>
        <w:pStyle w:val="Style13"/>
        <w:rPr>
          <w:sz w:val="22"/>
          <w:szCs w:val="22"/>
        </w:rPr>
      </w:pPr>
      <w:r>
        <w:rPr>
          <w:sz w:val="22"/>
          <w:szCs w:val="22"/>
        </w:rPr>
        <w:t>По словам Путина, если проявить нерешительность сейчас, то в долгосрочной перспективе это может поставить под угрозу стабильность общества, а значит, и безопасность страны.</w:t>
      </w:r>
    </w:p>
    <w:p>
      <w:pPr>
        <w:pStyle w:val="Style13"/>
        <w:spacing w:before="0" w:after="140"/>
        <w:rPr>
          <w:sz w:val="22"/>
          <w:szCs w:val="22"/>
        </w:rPr>
      </w:pPr>
      <w:r>
        <w:rPr>
          <w:sz w:val="22"/>
          <w:szCs w:val="22"/>
        </w:rPr>
        <w:t>"Мы должны развиваться. Должны преодолеть бедность, обеспечить достойную жизнь для людей старшего поколения — и сегодняшних, и будущих пенсионеров", — добавил президент.</w:t>
      </w:r>
    </w:p>
    <w:sectPr>
      <w:type w:val="nextPage"/>
      <w:pgSz w:w="11906" w:h="16838"/>
      <w:pgMar w:left="1134" w:right="1134" w:header="0" w:top="465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ListLabel2">
    <w:name w:val="ListLabel 2"/>
    <w:qFormat/>
    <w:rPr>
      <w:rFonts w:cs="OpenSymbol"/>
    </w:rPr>
  </w:style>
  <w:style w:type="character" w:styleId="Style11">
    <w:name w:val="Выделение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2018-09-05T17:33:45Z</dcterms:created>
  <dc:language>ru-RU</dc:language>
  <cp:lastPrinted>2018-09-05T17:34:23Z</cp:lastPrinted>
  <dcterms:modified xsi:type="dcterms:W3CDTF">2018-09-05T17:35:10Z</dcterms:modified>
  <cp:revision>1</cp:revision>
</cp:coreProperties>
</file>